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463747" w14:textId="2A975689" w:rsidR="00433158" w:rsidRPr="00432C89" w:rsidRDefault="00433158" w:rsidP="00433158">
      <w:pPr>
        <w:tabs>
          <w:tab w:val="center" w:pos="4536"/>
          <w:tab w:val="right" w:pos="8280"/>
          <w:tab w:val="right" w:pos="9639"/>
        </w:tabs>
        <w:ind w:right="2"/>
        <w:jc w:val="left"/>
        <w:rPr>
          <w:rFonts w:ascii="Arial" w:hAnsi="Arial" w:cs="Arial"/>
          <w:b/>
          <w:bCs/>
          <w:sz w:val="28"/>
        </w:rPr>
      </w:pPr>
      <w:r w:rsidRPr="00D168C8">
        <w:rPr>
          <w:rFonts w:ascii="Arial" w:hAnsi="Arial" w:cs="Arial"/>
          <w:b/>
          <w:bCs/>
          <w:sz w:val="28"/>
        </w:rPr>
        <w:t xml:space="preserve">3GPP TSG RAN </w:t>
      </w:r>
      <w:r w:rsidRPr="00121552">
        <w:rPr>
          <w:rFonts w:ascii="Arial" w:hAnsi="Arial" w:cs="Arial"/>
          <w:b/>
          <w:bCs/>
          <w:sz w:val="28"/>
        </w:rPr>
        <w:t xml:space="preserve">WG1 </w:t>
      </w:r>
      <w:r>
        <w:rPr>
          <w:rFonts w:ascii="Arial" w:hAnsi="Arial" w:cs="Arial"/>
          <w:b/>
          <w:bCs/>
          <w:sz w:val="28"/>
        </w:rPr>
        <w:t>#1</w:t>
      </w:r>
      <w:r w:rsidR="00C20DC4">
        <w:rPr>
          <w:rFonts w:ascii="Arial" w:hAnsi="Arial" w:cs="Arial"/>
          <w:b/>
          <w:bCs/>
          <w:sz w:val="28"/>
        </w:rPr>
        <w:t>10</w:t>
      </w:r>
      <w:r w:rsidRPr="00121552">
        <w:rPr>
          <w:rFonts w:ascii="Arial" w:eastAsia="MS Mincho" w:hAnsi="Arial" w:cs="Arial"/>
          <w:b/>
          <w:bCs/>
          <w:sz w:val="28"/>
          <w:lang w:eastAsia="ja-JP"/>
        </w:rPr>
        <w:t xml:space="preserve"> </w:t>
      </w:r>
      <w:r w:rsidRPr="00121552">
        <w:rPr>
          <w:rFonts w:ascii="Arial" w:hAnsi="Arial" w:cs="Arial"/>
          <w:b/>
          <w:bCs/>
          <w:sz w:val="28"/>
        </w:rPr>
        <w:t xml:space="preserve">  </w:t>
      </w:r>
      <w:r>
        <w:rPr>
          <w:rFonts w:ascii="Arial" w:hAnsi="Arial" w:cs="Arial"/>
          <w:b/>
          <w:bCs/>
          <w:sz w:val="28"/>
        </w:rPr>
        <w:t xml:space="preserve">                  </w:t>
      </w:r>
      <w:r w:rsidR="00AD67A2">
        <w:rPr>
          <w:rFonts w:ascii="Arial" w:hAnsi="Arial" w:cs="Arial"/>
          <w:b/>
          <w:bCs/>
          <w:sz w:val="28"/>
        </w:rPr>
        <w:t xml:space="preserve">       </w:t>
      </w:r>
      <w:r w:rsidRPr="00432C89">
        <w:rPr>
          <w:rFonts w:ascii="Arial" w:hAnsi="Arial" w:cs="Arial"/>
          <w:b/>
          <w:bCs/>
          <w:sz w:val="28"/>
        </w:rPr>
        <w:t>R1-</w:t>
      </w:r>
      <w:r w:rsidR="00C922E0">
        <w:rPr>
          <w:rFonts w:ascii="Arial" w:hAnsi="Arial" w:cs="Arial" w:hint="eastAsia"/>
          <w:b/>
          <w:bCs/>
          <w:sz w:val="28"/>
        </w:rPr>
        <w:t>220</w:t>
      </w:r>
      <w:r w:rsidR="00E23EE2">
        <w:rPr>
          <w:rFonts w:ascii="Arial" w:hAnsi="Arial" w:cs="Arial" w:hint="eastAsia"/>
          <w:b/>
          <w:bCs/>
          <w:sz w:val="28"/>
        </w:rPr>
        <w:t>5990</w:t>
      </w:r>
    </w:p>
    <w:p w14:paraId="2FC38140" w14:textId="21FA56C9" w:rsidR="00433158" w:rsidRPr="009513AC" w:rsidRDefault="00D577C6" w:rsidP="00433158">
      <w:pPr>
        <w:tabs>
          <w:tab w:val="center" w:pos="4536"/>
          <w:tab w:val="right" w:pos="9072"/>
        </w:tabs>
        <w:jc w:val="left"/>
        <w:rPr>
          <w:rFonts w:ascii="Arial" w:eastAsia="MS Mincho" w:hAnsi="Arial" w:cs="Arial"/>
          <w:b/>
          <w:bCs/>
          <w:sz w:val="28"/>
          <w:lang w:eastAsia="ja-JP"/>
        </w:rPr>
      </w:pPr>
      <w:bookmarkStart w:id="0" w:name="OLE_LINK13"/>
      <w:bookmarkStart w:id="1" w:name="OLE_LINK14"/>
      <w:r w:rsidRPr="007744A1">
        <w:rPr>
          <w:rFonts w:ascii="Arial" w:hAnsi="Arial" w:cs="Arial" w:hint="eastAsia"/>
          <w:b/>
          <w:bCs/>
          <w:sz w:val="28"/>
        </w:rPr>
        <w:t>Toulouse</w:t>
      </w:r>
      <w:r w:rsidRPr="007744A1">
        <w:rPr>
          <w:rFonts w:ascii="Arial" w:hAnsi="Arial" w:cs="Arial"/>
          <w:b/>
          <w:bCs/>
          <w:sz w:val="28"/>
        </w:rPr>
        <w:t xml:space="preserve">, </w:t>
      </w:r>
      <w:r w:rsidRPr="007744A1">
        <w:rPr>
          <w:rFonts w:ascii="Arial" w:hAnsi="Arial" w:cs="Arial" w:hint="eastAsia"/>
          <w:b/>
          <w:bCs/>
          <w:sz w:val="28"/>
        </w:rPr>
        <w:t>France</w:t>
      </w:r>
      <w:r w:rsidR="00433158">
        <w:rPr>
          <w:rFonts w:ascii="Arial" w:eastAsia="MS Mincho" w:hAnsi="Arial" w:cs="Arial"/>
          <w:b/>
          <w:bCs/>
          <w:sz w:val="28"/>
          <w:lang w:eastAsia="ja-JP"/>
        </w:rPr>
        <w:t xml:space="preserve">, </w:t>
      </w:r>
      <w:r w:rsidR="006B6882">
        <w:rPr>
          <w:rFonts w:ascii="Arial" w:eastAsia="MS Mincho" w:hAnsi="Arial" w:cs="Arial"/>
          <w:b/>
          <w:bCs/>
          <w:sz w:val="28"/>
          <w:lang w:eastAsia="ja-JP"/>
        </w:rPr>
        <w:t>August 22</w:t>
      </w:r>
      <w:r w:rsidR="0090517D" w:rsidRPr="0090517D">
        <w:rPr>
          <w:rFonts w:asciiTheme="minorEastAsia" w:hAnsiTheme="minorEastAsia" w:cs="Arial" w:hint="eastAsia"/>
          <w:b/>
          <w:bCs/>
          <w:sz w:val="28"/>
          <w:vertAlign w:val="superscript"/>
        </w:rPr>
        <w:t>nd</w:t>
      </w:r>
      <w:r w:rsidR="006B6882">
        <w:rPr>
          <w:rFonts w:ascii="Arial" w:eastAsia="MS Mincho" w:hAnsi="Arial" w:cs="Arial"/>
          <w:b/>
          <w:bCs/>
          <w:sz w:val="28"/>
          <w:lang w:eastAsia="ja-JP"/>
        </w:rPr>
        <w:t xml:space="preserve"> – August 26</w:t>
      </w:r>
      <w:r w:rsidR="0090517D" w:rsidRPr="0090517D">
        <w:rPr>
          <w:rFonts w:asciiTheme="minorEastAsia" w:hAnsiTheme="minorEastAsia" w:cs="Arial" w:hint="eastAsia"/>
          <w:b/>
          <w:bCs/>
          <w:sz w:val="28"/>
          <w:vertAlign w:val="superscript"/>
        </w:rPr>
        <w:t>th</w:t>
      </w:r>
      <w:r w:rsidR="00433158">
        <w:rPr>
          <w:rFonts w:ascii="Arial" w:eastAsia="MS Mincho" w:hAnsi="Arial" w:cs="Arial"/>
          <w:b/>
          <w:bCs/>
          <w:sz w:val="28"/>
          <w:lang w:eastAsia="ja-JP"/>
        </w:rPr>
        <w:t>, 2022</w:t>
      </w:r>
    </w:p>
    <w:bookmarkEnd w:id="0"/>
    <w:bookmarkEnd w:id="1"/>
    <w:p w14:paraId="7A4241A6" w14:textId="77777777" w:rsidR="00433158" w:rsidRPr="00CF123B" w:rsidRDefault="00433158" w:rsidP="00433158">
      <w:pPr>
        <w:pBdr>
          <w:top w:val="single" w:sz="4" w:space="0" w:color="auto"/>
        </w:pBdr>
        <w:rPr>
          <w:b/>
          <w:bCs/>
          <w:sz w:val="16"/>
          <w:szCs w:val="16"/>
          <w:highlight w:val="yellow"/>
        </w:rPr>
      </w:pPr>
    </w:p>
    <w:p w14:paraId="5ADD6F7E" w14:textId="77777777" w:rsidR="00433158" w:rsidRPr="00F0251E" w:rsidRDefault="00433158" w:rsidP="00433158">
      <w:pPr>
        <w:spacing w:after="60"/>
        <w:ind w:left="1555" w:hanging="1555"/>
        <w:rPr>
          <w:rFonts w:ascii="Times New Roman" w:eastAsia="MS PGothic" w:hAnsi="Times New Roman" w:cs="Times New Roman"/>
          <w:b/>
          <w:sz w:val="22"/>
        </w:rPr>
      </w:pPr>
      <w:r w:rsidRPr="00F0251E">
        <w:rPr>
          <w:rFonts w:ascii="Times New Roman" w:hAnsi="Times New Roman" w:cs="Times New Roman"/>
          <w:b/>
          <w:sz w:val="22"/>
        </w:rPr>
        <w:t>Agenda Item:</w:t>
      </w:r>
      <w:r w:rsidRPr="00F0251E">
        <w:rPr>
          <w:rFonts w:ascii="Times New Roman" w:hAnsi="Times New Roman" w:cs="Times New Roman"/>
          <w:b/>
          <w:sz w:val="22"/>
        </w:rPr>
        <w:tab/>
      </w:r>
      <w:r w:rsidR="00262802" w:rsidRPr="00F0251E">
        <w:rPr>
          <w:rFonts w:ascii="Times New Roman" w:hAnsi="Times New Roman" w:cs="Times New Roman"/>
          <w:b/>
          <w:sz w:val="22"/>
        </w:rPr>
        <w:t>9.3.</w:t>
      </w:r>
      <w:r w:rsidR="007A6AAE" w:rsidRPr="00F0251E">
        <w:rPr>
          <w:rFonts w:ascii="Times New Roman" w:hAnsi="Times New Roman" w:cs="Times New Roman"/>
          <w:b/>
          <w:sz w:val="22"/>
        </w:rPr>
        <w:t>3</w:t>
      </w:r>
    </w:p>
    <w:p w14:paraId="7C0B2E14" w14:textId="77777777" w:rsidR="00433158" w:rsidRPr="00F0251E" w:rsidRDefault="00433158" w:rsidP="00433158">
      <w:pPr>
        <w:spacing w:after="60"/>
        <w:ind w:left="1555" w:hanging="1555"/>
        <w:rPr>
          <w:rFonts w:ascii="Times New Roman" w:hAnsi="Times New Roman" w:cs="Times New Roman"/>
          <w:b/>
          <w:sz w:val="22"/>
        </w:rPr>
      </w:pPr>
      <w:r w:rsidRPr="00F0251E">
        <w:rPr>
          <w:rFonts w:ascii="Times New Roman" w:hAnsi="Times New Roman" w:cs="Times New Roman"/>
          <w:b/>
          <w:sz w:val="22"/>
        </w:rPr>
        <w:t>Source:</w:t>
      </w:r>
      <w:r w:rsidRPr="00F0251E">
        <w:rPr>
          <w:rFonts w:ascii="Times New Roman" w:hAnsi="Times New Roman" w:cs="Times New Roman"/>
          <w:b/>
          <w:sz w:val="22"/>
        </w:rPr>
        <w:tab/>
        <w:t>Spreadtrum Communications</w:t>
      </w:r>
    </w:p>
    <w:p w14:paraId="53F3B864" w14:textId="77777777" w:rsidR="00433158" w:rsidRPr="00F0251E" w:rsidRDefault="00433158" w:rsidP="00433158">
      <w:pPr>
        <w:spacing w:after="60"/>
        <w:ind w:left="1555" w:hanging="1555"/>
        <w:rPr>
          <w:rFonts w:ascii="Times New Roman" w:hAnsi="Times New Roman" w:cs="Times New Roman"/>
          <w:b/>
          <w:sz w:val="22"/>
        </w:rPr>
      </w:pPr>
      <w:r w:rsidRPr="00F0251E">
        <w:rPr>
          <w:rFonts w:ascii="Times New Roman" w:hAnsi="Times New Roman" w:cs="Times New Roman"/>
          <w:b/>
          <w:sz w:val="22"/>
        </w:rPr>
        <w:t>Title:</w:t>
      </w:r>
      <w:r w:rsidRPr="00F0251E">
        <w:rPr>
          <w:rFonts w:ascii="Times New Roman" w:hAnsi="Times New Roman" w:cs="Times New Roman"/>
          <w:b/>
          <w:sz w:val="22"/>
        </w:rPr>
        <w:tab/>
      </w:r>
      <w:r w:rsidR="00262802" w:rsidRPr="00F0251E">
        <w:rPr>
          <w:rFonts w:ascii="Times New Roman" w:hAnsi="Times New Roman" w:cs="Times New Roman"/>
          <w:b/>
          <w:sz w:val="22"/>
        </w:rPr>
        <w:t xml:space="preserve">Discussion on </w:t>
      </w:r>
      <w:r w:rsidR="007A6AAE" w:rsidRPr="00F0251E">
        <w:rPr>
          <w:rFonts w:ascii="Times New Roman" w:hAnsi="Times New Roman" w:cs="Times New Roman"/>
          <w:b/>
          <w:sz w:val="22"/>
        </w:rPr>
        <w:t>potential enhancements on dynamic/flexible TDD</w:t>
      </w:r>
    </w:p>
    <w:p w14:paraId="47F5A95F" w14:textId="77777777" w:rsidR="00433158" w:rsidRPr="00F0251E" w:rsidRDefault="00433158" w:rsidP="00433158">
      <w:pPr>
        <w:spacing w:after="60"/>
        <w:ind w:left="1555" w:hanging="1555"/>
        <w:rPr>
          <w:rFonts w:ascii="Times New Roman" w:hAnsi="Times New Roman" w:cs="Times New Roman"/>
          <w:b/>
          <w:sz w:val="22"/>
        </w:rPr>
      </w:pPr>
      <w:r w:rsidRPr="00F0251E">
        <w:rPr>
          <w:rFonts w:ascii="Times New Roman" w:hAnsi="Times New Roman" w:cs="Times New Roman"/>
          <w:b/>
          <w:sz w:val="22"/>
        </w:rPr>
        <w:t>Document for:</w:t>
      </w:r>
      <w:r w:rsidRPr="00F0251E">
        <w:rPr>
          <w:rFonts w:ascii="Times New Roman" w:hAnsi="Times New Roman" w:cs="Times New Roman"/>
          <w:b/>
          <w:sz w:val="22"/>
        </w:rPr>
        <w:tab/>
        <w:t>Discussion and decision</w:t>
      </w:r>
    </w:p>
    <w:p w14:paraId="366F8192" w14:textId="77777777" w:rsidR="00433158" w:rsidRPr="00447E0C" w:rsidRDefault="00433158" w:rsidP="00433158">
      <w:pPr>
        <w:pBdr>
          <w:bottom w:val="single" w:sz="4" w:space="1" w:color="auto"/>
        </w:pBdr>
        <w:rPr>
          <w:b/>
          <w:sz w:val="16"/>
          <w:szCs w:val="16"/>
        </w:rPr>
      </w:pPr>
    </w:p>
    <w:p w14:paraId="6ECA92A1" w14:textId="77777777" w:rsidR="00433158" w:rsidRDefault="00433158" w:rsidP="00433158">
      <w:pPr>
        <w:pStyle w:val="1"/>
        <w:rPr>
          <w:lang w:eastAsia="zh-CN"/>
        </w:rPr>
      </w:pPr>
      <w:r>
        <w:rPr>
          <w:lang w:eastAsia="zh-CN"/>
        </w:rPr>
        <w:t>Introduction</w:t>
      </w:r>
    </w:p>
    <w:p w14:paraId="46A366CC" w14:textId="264D2998" w:rsidR="002B6F30" w:rsidRDefault="000A29BB" w:rsidP="00CA192A">
      <w:pPr>
        <w:spacing w:afterLines="50" w:after="156"/>
        <w:rPr>
          <w:rFonts w:ascii="Times New Roman" w:hAnsi="Times New Roman" w:cs="Times New Roman"/>
          <w:sz w:val="22"/>
        </w:rPr>
      </w:pPr>
      <w:r w:rsidRPr="003245D8">
        <w:rPr>
          <w:rFonts w:ascii="Times New Roman" w:hAnsi="Times New Roman" w:cs="Times New Roman"/>
          <w:sz w:val="22"/>
        </w:rPr>
        <w:t>In RAN#94e, SI on evolution of NR duplex operation is approved</w:t>
      </w:r>
      <w:r w:rsidRPr="005A72B4">
        <w:rPr>
          <w:rFonts w:ascii="Times New Roman" w:hAnsi="Times New Roman" w:cs="Times New Roman"/>
          <w:sz w:val="22"/>
          <w:vertAlign w:val="superscript"/>
        </w:rPr>
        <w:t>[1]</w:t>
      </w:r>
      <w:r w:rsidRPr="003245D8">
        <w:rPr>
          <w:rFonts w:ascii="Times New Roman" w:hAnsi="Times New Roman" w:cs="Times New Roman"/>
          <w:sz w:val="22"/>
        </w:rPr>
        <w:t xml:space="preserve">. </w:t>
      </w:r>
      <w:r w:rsidR="0045781B">
        <w:rPr>
          <w:rFonts w:ascii="Times New Roman" w:hAnsi="Times New Roman" w:cs="Times New Roman"/>
          <w:sz w:val="22"/>
        </w:rPr>
        <w:t xml:space="preserve">Agreement in RAN1#109e </w:t>
      </w:r>
      <w:r w:rsidR="005455E9">
        <w:rPr>
          <w:rFonts w:ascii="Times New Roman" w:hAnsi="Times New Roman" w:cs="Times New Roman"/>
          <w:sz w:val="22"/>
        </w:rPr>
        <w:t>declares</w:t>
      </w:r>
      <w:r w:rsidR="0045781B">
        <w:rPr>
          <w:rFonts w:ascii="Times New Roman" w:hAnsi="Times New Roman" w:cs="Times New Roman"/>
          <w:sz w:val="22"/>
        </w:rPr>
        <w:t xml:space="preserve"> n</w:t>
      </w:r>
      <w:r w:rsidR="0045781B" w:rsidRPr="0045781B">
        <w:rPr>
          <w:rFonts w:ascii="Times New Roman" w:hAnsi="Times New Roman" w:cs="Times New Roman"/>
          <w:sz w:val="22"/>
          <w:lang w:val="en-GB"/>
        </w:rPr>
        <w:t xml:space="preserve">o more discussion about the deployment scenario for potential enhancement on dynamic/flexible TDD </w:t>
      </w:r>
      <w:r w:rsidR="0045781B">
        <w:rPr>
          <w:rFonts w:ascii="Times New Roman" w:hAnsi="Times New Roman" w:cs="Times New Roman"/>
          <w:sz w:val="22"/>
          <w:lang w:val="en-GB"/>
        </w:rPr>
        <w:t>in 9.3.3</w:t>
      </w:r>
      <w:r w:rsidR="00F369FC" w:rsidRPr="005A72B4">
        <w:rPr>
          <w:rFonts w:ascii="Times New Roman" w:hAnsi="Times New Roman" w:cs="Times New Roman"/>
          <w:sz w:val="22"/>
          <w:vertAlign w:val="superscript"/>
          <w:lang w:val="en-GB"/>
        </w:rPr>
        <w:t>[2]</w:t>
      </w:r>
      <w:r w:rsidR="0045781B">
        <w:rPr>
          <w:rFonts w:ascii="Times New Roman" w:hAnsi="Times New Roman" w:cs="Times New Roman"/>
          <w:sz w:val="22"/>
          <w:lang w:val="en-GB"/>
        </w:rPr>
        <w:t xml:space="preserve">. </w:t>
      </w:r>
      <w:r w:rsidR="00F369FC">
        <w:rPr>
          <w:rFonts w:ascii="Times New Roman" w:hAnsi="Times New Roman" w:cs="Times New Roman"/>
          <w:sz w:val="22"/>
          <w:lang w:val="en-GB"/>
        </w:rPr>
        <w:t xml:space="preserve">Therefore, </w:t>
      </w:r>
      <w:r w:rsidR="008F16C1">
        <w:rPr>
          <w:rFonts w:ascii="Times New Roman" w:hAnsi="Times New Roman" w:cs="Times New Roman"/>
          <w:sz w:val="22"/>
          <w:lang w:val="en-GB"/>
        </w:rPr>
        <w:t>RAN1#110</w:t>
      </w:r>
      <w:r w:rsidR="005455E9">
        <w:rPr>
          <w:rFonts w:ascii="Times New Roman" w:hAnsi="Times New Roman" w:cs="Times New Roman"/>
          <w:sz w:val="22"/>
          <w:lang w:val="en-GB"/>
        </w:rPr>
        <w:t>e</w:t>
      </w:r>
      <w:r w:rsidR="008F16C1">
        <w:rPr>
          <w:rFonts w:ascii="Times New Roman" w:hAnsi="Times New Roman" w:cs="Times New Roman"/>
          <w:sz w:val="22"/>
          <w:lang w:val="en-GB"/>
        </w:rPr>
        <w:t xml:space="preserve"> will focus on </w:t>
      </w:r>
      <w:r w:rsidR="008F16C1" w:rsidRPr="008F16C1">
        <w:rPr>
          <w:rFonts w:ascii="Times New Roman" w:hAnsi="Times New Roman" w:cs="Times New Roman"/>
          <w:sz w:val="22"/>
          <w:lang w:val="en-GB"/>
        </w:rPr>
        <w:t>inter-gNB an</w:t>
      </w:r>
      <w:r w:rsidR="008F16C1">
        <w:rPr>
          <w:rFonts w:ascii="Times New Roman" w:hAnsi="Times New Roman" w:cs="Times New Roman"/>
          <w:sz w:val="22"/>
          <w:lang w:val="en-GB"/>
        </w:rPr>
        <w:t xml:space="preserve">d inter-UE CLI handling schemes. </w:t>
      </w:r>
      <w:r w:rsidRPr="003245D8">
        <w:rPr>
          <w:rFonts w:ascii="Times New Roman" w:hAnsi="Times New Roman" w:cs="Times New Roman"/>
          <w:sz w:val="22"/>
        </w:rPr>
        <w:t xml:space="preserve">In this contribution, we discuss </w:t>
      </w:r>
      <w:r w:rsidR="005455E9">
        <w:rPr>
          <w:rFonts w:ascii="Times New Roman" w:hAnsi="Times New Roman" w:cs="Times New Roman"/>
          <w:sz w:val="22"/>
        </w:rPr>
        <w:t>potential</w:t>
      </w:r>
      <w:r>
        <w:rPr>
          <w:rFonts w:ascii="Times New Roman" w:hAnsi="Times New Roman" w:cs="Times New Roman"/>
          <w:sz w:val="22"/>
        </w:rPr>
        <w:t xml:space="preserve"> </w:t>
      </w:r>
      <w:r w:rsidR="00884161">
        <w:rPr>
          <w:rFonts w:ascii="Times New Roman" w:hAnsi="Times New Roman" w:cs="Times New Roman"/>
          <w:sz w:val="22"/>
        </w:rPr>
        <w:t>solution</w:t>
      </w:r>
      <w:r w:rsidR="005455E9">
        <w:rPr>
          <w:rFonts w:ascii="Times New Roman" w:hAnsi="Times New Roman" w:cs="Times New Roman"/>
          <w:sz w:val="22"/>
        </w:rPr>
        <w:t>s</w:t>
      </w:r>
      <w:r w:rsidR="00884161">
        <w:rPr>
          <w:rFonts w:ascii="Times New Roman" w:hAnsi="Times New Roman" w:cs="Times New Roman"/>
          <w:sz w:val="22"/>
        </w:rPr>
        <w:t xml:space="preserve"> for inter cell gNB-gNB CLI handling and UE-UE CLI handling in </w:t>
      </w:r>
      <w:r w:rsidR="002E5B9B">
        <w:rPr>
          <w:rFonts w:ascii="Times New Roman" w:hAnsi="Times New Roman" w:cs="Times New Roman"/>
          <w:sz w:val="22"/>
        </w:rPr>
        <w:t>dynamic/flexible TDD</w:t>
      </w:r>
      <w:r>
        <w:rPr>
          <w:rFonts w:ascii="Times New Roman" w:hAnsi="Times New Roman" w:cs="Times New Roman"/>
          <w:sz w:val="22"/>
        </w:rPr>
        <w:t>.</w:t>
      </w:r>
    </w:p>
    <w:tbl>
      <w:tblPr>
        <w:tblStyle w:val="aa"/>
        <w:tblW w:w="0" w:type="auto"/>
        <w:tblLook w:val="04A0" w:firstRow="1" w:lastRow="0" w:firstColumn="1" w:lastColumn="0" w:noHBand="0" w:noVBand="1"/>
      </w:tblPr>
      <w:tblGrid>
        <w:gridCol w:w="9322"/>
      </w:tblGrid>
      <w:tr w:rsidR="00F369FC" w14:paraId="1805C5FD" w14:textId="77777777" w:rsidTr="00F369FC">
        <w:tc>
          <w:tcPr>
            <w:tcW w:w="9322" w:type="dxa"/>
          </w:tcPr>
          <w:p w14:paraId="405BFFE2" w14:textId="77777777" w:rsidR="00F369FC" w:rsidRPr="00F369FC" w:rsidRDefault="00F369FC" w:rsidP="00F369FC">
            <w:pPr>
              <w:ind w:left="-48"/>
              <w:rPr>
                <w:rFonts w:ascii="Times New Roman" w:hAnsi="Times New Roman" w:cs="Times New Roman"/>
                <w:b/>
                <w:bCs/>
                <w:highlight w:val="green"/>
                <w:lang w:eastAsia="ko-KR"/>
              </w:rPr>
            </w:pPr>
            <w:r w:rsidRPr="00F369FC">
              <w:rPr>
                <w:rFonts w:ascii="Times New Roman" w:hAnsi="Times New Roman" w:cs="Times New Roman"/>
                <w:b/>
                <w:bCs/>
                <w:highlight w:val="green"/>
                <w:lang w:eastAsia="ko-KR"/>
              </w:rPr>
              <w:t>Agreement</w:t>
            </w:r>
          </w:p>
          <w:p w14:paraId="0401E8DE" w14:textId="77777777" w:rsidR="00F369FC" w:rsidRPr="00F369FC" w:rsidRDefault="00F369FC" w:rsidP="00F369FC">
            <w:pPr>
              <w:pStyle w:val="a3"/>
              <w:widowControl/>
              <w:numPr>
                <w:ilvl w:val="0"/>
                <w:numId w:val="25"/>
              </w:numPr>
              <w:suppressAutoHyphens/>
              <w:ind w:firstLineChars="0" w:hanging="357"/>
              <w:jc w:val="left"/>
              <w:textAlignment w:val="baseline"/>
              <w:rPr>
                <w:rFonts w:ascii="Times New Roman" w:eastAsia="Malgun Gothic" w:hAnsi="Times New Roman" w:cs="Times New Roman"/>
                <w:lang w:eastAsia="ko-KR"/>
              </w:rPr>
            </w:pPr>
            <w:r w:rsidRPr="00F369FC">
              <w:rPr>
                <w:rFonts w:ascii="Times New Roman" w:eastAsia="宋体" w:hAnsi="Times New Roman" w:cs="Times New Roman"/>
              </w:rPr>
              <w:t>For discussion in AI 9.3.3, consider the deployment scenarios for dynamic/flexible TDD which are agreed for evaluation purpose under AI 9.3.1 in RAN1#109-e.</w:t>
            </w:r>
          </w:p>
          <w:p w14:paraId="2C501A18" w14:textId="57AC31DE" w:rsidR="00F369FC" w:rsidRPr="00F369FC" w:rsidRDefault="00F369FC" w:rsidP="00F369FC">
            <w:pPr>
              <w:pStyle w:val="a3"/>
              <w:widowControl/>
              <w:numPr>
                <w:ilvl w:val="0"/>
                <w:numId w:val="25"/>
              </w:numPr>
              <w:suppressAutoHyphens/>
              <w:ind w:firstLineChars="0" w:hanging="357"/>
              <w:jc w:val="left"/>
              <w:textAlignment w:val="baseline"/>
              <w:rPr>
                <w:rFonts w:eastAsia="Malgun Gothic"/>
                <w:lang w:eastAsia="ko-KR"/>
              </w:rPr>
            </w:pPr>
            <w:r w:rsidRPr="00F369FC">
              <w:rPr>
                <w:rFonts w:ascii="Times New Roman" w:eastAsia="宋体" w:hAnsi="Times New Roman" w:cs="Times New Roman"/>
              </w:rPr>
              <w:t>Under AI 9.3.3., no more discussion about the deployment scenario for potential enhancement on dynamic/flexible TDD</w:t>
            </w:r>
            <w:r w:rsidR="00CC6F75" w:rsidRPr="00F369FC">
              <w:rPr>
                <w:rFonts w:ascii="Times New Roman" w:hAnsi="Times New Roman" w:cs="Times New Roman"/>
                <w:sz w:val="22"/>
                <w:lang w:val="en-GB"/>
              </w:rPr>
              <w:t xml:space="preserve"> </w:t>
            </w:r>
          </w:p>
        </w:tc>
      </w:tr>
    </w:tbl>
    <w:p w14:paraId="2BAF70C3" w14:textId="77777777" w:rsidR="00F369FC" w:rsidRPr="00100719" w:rsidRDefault="00F369FC" w:rsidP="00CA192A">
      <w:pPr>
        <w:spacing w:afterLines="50" w:after="156"/>
        <w:rPr>
          <w:rFonts w:ascii="Times New Roman" w:hAnsi="Times New Roman" w:cs="Times New Roman"/>
          <w:sz w:val="22"/>
        </w:rPr>
      </w:pPr>
    </w:p>
    <w:p w14:paraId="05AB6DBD" w14:textId="1258D991" w:rsidR="00DD5C23" w:rsidRDefault="00103D0D" w:rsidP="002B352A">
      <w:pPr>
        <w:pStyle w:val="1"/>
        <w:rPr>
          <w:lang w:eastAsia="zh-CN"/>
        </w:rPr>
      </w:pPr>
      <w:r>
        <w:rPr>
          <w:lang w:eastAsia="zh-CN"/>
        </w:rPr>
        <w:t>Background</w:t>
      </w:r>
    </w:p>
    <w:p w14:paraId="5B39B8FE" w14:textId="3538AA0A" w:rsidR="00693A91" w:rsidRPr="00693A91" w:rsidRDefault="00227C0E" w:rsidP="00E104FF">
      <w:pPr>
        <w:spacing w:beforeLines="50" w:before="156"/>
        <w:rPr>
          <w:rFonts w:ascii="Times New Roman" w:hAnsi="Times New Roman" w:cs="Times New Roman"/>
          <w:sz w:val="22"/>
        </w:rPr>
      </w:pPr>
      <w:r w:rsidRPr="00693A91">
        <w:rPr>
          <w:rFonts w:ascii="Times New Roman" w:hAnsi="Times New Roman" w:cs="Times New Roman"/>
          <w:sz w:val="22"/>
        </w:rPr>
        <w:t>Dynamic TDD</w:t>
      </w:r>
      <w:r w:rsidR="006324B1" w:rsidRPr="00693A91">
        <w:rPr>
          <w:rFonts w:ascii="Times New Roman" w:hAnsi="Times New Roman" w:cs="Times New Roman"/>
          <w:sz w:val="22"/>
        </w:rPr>
        <w:t xml:space="preserve"> </w:t>
      </w:r>
      <w:r w:rsidR="00417B0A" w:rsidRPr="00693A91">
        <w:rPr>
          <w:rFonts w:ascii="Times New Roman" w:hAnsi="Times New Roman" w:cs="Times New Roman"/>
          <w:sz w:val="22"/>
        </w:rPr>
        <w:t>has been</w:t>
      </w:r>
      <w:r w:rsidR="007F6D42" w:rsidRPr="00693A91">
        <w:rPr>
          <w:rFonts w:ascii="Times New Roman" w:hAnsi="Times New Roman" w:cs="Times New Roman"/>
          <w:sz w:val="22"/>
        </w:rPr>
        <w:t xml:space="preserve"> </w:t>
      </w:r>
      <w:r w:rsidR="00C70964" w:rsidRPr="00693A91">
        <w:rPr>
          <w:rFonts w:ascii="Times New Roman" w:hAnsi="Times New Roman" w:cs="Times New Roman"/>
          <w:sz w:val="22"/>
        </w:rPr>
        <w:t>supported since Rel-15</w:t>
      </w:r>
      <w:r w:rsidR="00DF2D05" w:rsidRPr="005A72B4">
        <w:rPr>
          <w:rFonts w:ascii="Times New Roman" w:hAnsi="Times New Roman" w:cs="Times New Roman"/>
          <w:sz w:val="22"/>
          <w:vertAlign w:val="superscript"/>
        </w:rPr>
        <w:t>[3]</w:t>
      </w:r>
      <w:r w:rsidR="00C70964" w:rsidRPr="00693A91">
        <w:rPr>
          <w:rFonts w:ascii="Times New Roman" w:hAnsi="Times New Roman" w:cs="Times New Roman"/>
          <w:sz w:val="22"/>
        </w:rPr>
        <w:t>. However, it was not well implemented in practice</w:t>
      </w:r>
      <w:r w:rsidR="00C76C86">
        <w:rPr>
          <w:rFonts w:ascii="Times New Roman" w:hAnsi="Times New Roman" w:cs="Times New Roman"/>
          <w:sz w:val="22"/>
        </w:rPr>
        <w:t xml:space="preserve"> for</w:t>
      </w:r>
      <w:r w:rsidR="00C70964" w:rsidRPr="00693A91">
        <w:rPr>
          <w:rFonts w:ascii="Times New Roman" w:hAnsi="Times New Roman" w:cs="Times New Roman"/>
          <w:sz w:val="22"/>
        </w:rPr>
        <w:t xml:space="preserve"> lack of </w:t>
      </w:r>
      <w:r w:rsidR="00C76C86">
        <w:rPr>
          <w:rFonts w:ascii="Times New Roman" w:hAnsi="Times New Roman" w:cs="Times New Roman"/>
          <w:sz w:val="22"/>
        </w:rPr>
        <w:t xml:space="preserve">interference mitigation </w:t>
      </w:r>
      <w:r w:rsidR="00C70964" w:rsidRPr="00693A91">
        <w:rPr>
          <w:rFonts w:ascii="Times New Roman" w:hAnsi="Times New Roman" w:cs="Times New Roman"/>
          <w:sz w:val="22"/>
        </w:rPr>
        <w:t xml:space="preserve">solutions for inter-gNB CLI. </w:t>
      </w:r>
      <w:r w:rsidR="00C76C86">
        <w:rPr>
          <w:rFonts w:ascii="Times New Roman" w:hAnsi="Times New Roman" w:cs="Times New Roman"/>
          <w:sz w:val="22"/>
        </w:rPr>
        <w:t>L</w:t>
      </w:r>
      <w:r w:rsidR="006F0F6B" w:rsidRPr="00693A91">
        <w:rPr>
          <w:rFonts w:ascii="Times New Roman" w:hAnsi="Times New Roman" w:cs="Times New Roman"/>
          <w:sz w:val="22"/>
        </w:rPr>
        <w:t>ot</w:t>
      </w:r>
      <w:r w:rsidR="00C76C86">
        <w:rPr>
          <w:rFonts w:ascii="Times New Roman" w:hAnsi="Times New Roman" w:cs="Times New Roman"/>
          <w:sz w:val="22"/>
        </w:rPr>
        <w:t>s</w:t>
      </w:r>
      <w:r w:rsidR="006F0F6B" w:rsidRPr="00693A91">
        <w:rPr>
          <w:rFonts w:ascii="Times New Roman" w:hAnsi="Times New Roman" w:cs="Times New Roman"/>
          <w:sz w:val="22"/>
        </w:rPr>
        <w:t xml:space="preserve"> of previous work </w:t>
      </w:r>
      <w:r w:rsidR="00C76C86">
        <w:rPr>
          <w:rFonts w:ascii="Times New Roman" w:hAnsi="Times New Roman" w:cs="Times New Roman"/>
          <w:sz w:val="22"/>
        </w:rPr>
        <w:t>focus</w:t>
      </w:r>
      <w:r w:rsidR="004102DF" w:rsidRPr="00693A91">
        <w:rPr>
          <w:rFonts w:ascii="Times New Roman" w:hAnsi="Times New Roman" w:cs="Times New Roman"/>
          <w:sz w:val="22"/>
        </w:rPr>
        <w:t xml:space="preserve"> on dynamic/flexible TDD including</w:t>
      </w:r>
      <w:r w:rsidR="00693A91" w:rsidRPr="00693A91">
        <w:rPr>
          <w:rFonts w:ascii="Times New Roman" w:hAnsi="Times New Roman" w:cs="Times New Roman"/>
          <w:sz w:val="22"/>
        </w:rPr>
        <w:t>:</w:t>
      </w:r>
    </w:p>
    <w:p w14:paraId="3C903288" w14:textId="35E7ED86" w:rsidR="00693A91" w:rsidRPr="00693A91" w:rsidRDefault="00693A91" w:rsidP="00E104FF">
      <w:pPr>
        <w:pStyle w:val="a3"/>
        <w:numPr>
          <w:ilvl w:val="0"/>
          <w:numId w:val="20"/>
        </w:numPr>
        <w:spacing w:beforeLines="50" w:before="156"/>
        <w:ind w:firstLineChars="0"/>
        <w:rPr>
          <w:rFonts w:ascii="Times New Roman" w:hAnsi="Times New Roman" w:cs="Times New Roman"/>
          <w:sz w:val="22"/>
        </w:rPr>
      </w:pPr>
      <w:r w:rsidRPr="000C789B">
        <w:rPr>
          <w:rFonts w:ascii="Times New Roman" w:hAnsi="Times New Roman" w:cs="Times New Roman"/>
          <w:sz w:val="22"/>
        </w:rPr>
        <w:t>T</w:t>
      </w:r>
      <w:r w:rsidR="006F0F6B" w:rsidRPr="000C789B">
        <w:rPr>
          <w:rFonts w:ascii="Times New Roman" w:hAnsi="Times New Roman" w:cs="Times New Roman"/>
          <w:sz w:val="22"/>
        </w:rPr>
        <w:t>he feasibility of dynamic/flexible TDD in different deployment scenarios</w:t>
      </w:r>
      <w:r w:rsidR="00AC53EF">
        <w:rPr>
          <w:rFonts w:ascii="Times New Roman" w:hAnsi="Times New Roman" w:cs="Times New Roman" w:hint="eastAsia"/>
          <w:sz w:val="22"/>
        </w:rPr>
        <w:t>.</w:t>
      </w:r>
      <w:r w:rsidR="00AC53EF">
        <w:rPr>
          <w:rFonts w:ascii="Times New Roman" w:hAnsi="Times New Roman" w:cs="Times New Roman"/>
          <w:sz w:val="22"/>
        </w:rPr>
        <w:t xml:space="preserve"> P</w:t>
      </w:r>
      <w:r w:rsidRPr="00693A91">
        <w:rPr>
          <w:rFonts w:ascii="Times New Roman" w:hAnsi="Times New Roman" w:cs="Times New Roman"/>
          <w:sz w:val="22"/>
        </w:rPr>
        <w:t>erformance evaluation on indoor hotspot, dense urban and urban macro with/without cross-link interference mitigation were given and mitigation schemes including advanced receiver, hybrid dynamic/static resource assignment, coordination-based schemes and sensing based schemes were investigated.</w:t>
      </w:r>
    </w:p>
    <w:p w14:paraId="0939D103" w14:textId="59854BBA" w:rsidR="00AC53EF" w:rsidRDefault="006F0F6B" w:rsidP="00E104FF">
      <w:pPr>
        <w:pStyle w:val="a3"/>
        <w:numPr>
          <w:ilvl w:val="0"/>
          <w:numId w:val="20"/>
        </w:numPr>
        <w:spacing w:beforeLines="50" w:before="156"/>
        <w:ind w:firstLineChars="0"/>
        <w:rPr>
          <w:rFonts w:ascii="Times New Roman" w:hAnsi="Times New Roman" w:cs="Times New Roman"/>
          <w:sz w:val="22"/>
        </w:rPr>
      </w:pPr>
      <w:r w:rsidRPr="000C789B">
        <w:rPr>
          <w:rFonts w:ascii="Times New Roman" w:hAnsi="Times New Roman" w:cs="Times New Roman"/>
          <w:sz w:val="22"/>
        </w:rPr>
        <w:t xml:space="preserve">CLI handling </w:t>
      </w:r>
      <w:r w:rsidR="00AC53EF">
        <w:rPr>
          <w:rFonts w:ascii="Times New Roman" w:hAnsi="Times New Roman" w:cs="Times New Roman"/>
          <w:sz w:val="22"/>
        </w:rPr>
        <w:t>for</w:t>
      </w:r>
      <w:r w:rsidRPr="000C789B">
        <w:rPr>
          <w:rFonts w:ascii="Times New Roman" w:hAnsi="Times New Roman" w:cs="Times New Roman"/>
          <w:sz w:val="22"/>
        </w:rPr>
        <w:t xml:space="preserve"> inter-cell UE-to-UE CLI from the Rel-16 SI and subsequent WI on CLI handling and RIM for NR. </w:t>
      </w:r>
      <w:r w:rsidR="00693A91" w:rsidRPr="00693A91">
        <w:rPr>
          <w:rFonts w:ascii="Times New Roman" w:hAnsi="Times New Roman" w:cs="Times New Roman"/>
          <w:sz w:val="22"/>
        </w:rPr>
        <w:t>Long term UE-to-UE measurement based on L3 measurement/reporting</w:t>
      </w:r>
    </w:p>
    <w:p w14:paraId="2F248CF1" w14:textId="027A05F0" w:rsidR="00693A91" w:rsidRPr="00693A91" w:rsidRDefault="00AC53EF" w:rsidP="00E104FF">
      <w:pPr>
        <w:pStyle w:val="a3"/>
        <w:numPr>
          <w:ilvl w:val="0"/>
          <w:numId w:val="20"/>
        </w:numPr>
        <w:spacing w:beforeLines="50" w:before="156"/>
        <w:ind w:firstLineChars="0"/>
        <w:rPr>
          <w:rFonts w:ascii="Times New Roman" w:hAnsi="Times New Roman" w:cs="Times New Roman"/>
          <w:sz w:val="22"/>
        </w:rPr>
      </w:pPr>
      <w:r w:rsidRPr="00AC53EF">
        <w:rPr>
          <w:rFonts w:ascii="Times New Roman" w:hAnsi="Times New Roman" w:cs="Times New Roman"/>
          <w:sz w:val="22"/>
        </w:rPr>
        <w:t>Network coordination mechanisms for CLI</w:t>
      </w:r>
      <w:r w:rsidR="00693A91" w:rsidRPr="00693A91">
        <w:rPr>
          <w:rFonts w:ascii="Times New Roman" w:hAnsi="Times New Roman" w:cs="Times New Roman"/>
          <w:sz w:val="22"/>
        </w:rPr>
        <w:t xml:space="preserve"> was supported and specified</w:t>
      </w:r>
      <w:r>
        <w:rPr>
          <w:rFonts w:ascii="Times New Roman" w:hAnsi="Times New Roman" w:cs="Times New Roman"/>
          <w:sz w:val="22"/>
        </w:rPr>
        <w:t>.</w:t>
      </w:r>
      <w:r w:rsidR="00693A91" w:rsidRPr="00693A91">
        <w:rPr>
          <w:rFonts w:ascii="Times New Roman" w:hAnsi="Times New Roman" w:cs="Times New Roman"/>
          <w:sz w:val="22"/>
        </w:rPr>
        <w:t xml:space="preserve"> </w:t>
      </w:r>
    </w:p>
    <w:p w14:paraId="090C92C1" w14:textId="795DC59B" w:rsidR="006F0F6B" w:rsidRPr="000C789B" w:rsidRDefault="00AC53EF" w:rsidP="00E104FF">
      <w:pPr>
        <w:spacing w:beforeLines="50" w:before="156"/>
        <w:rPr>
          <w:rFonts w:ascii="Times New Roman" w:hAnsi="Times New Roman" w:cs="Times New Roman"/>
          <w:sz w:val="22"/>
        </w:rPr>
      </w:pPr>
      <w:r>
        <w:rPr>
          <w:rFonts w:ascii="Times New Roman" w:hAnsi="Times New Roman" w:cs="Times New Roman"/>
          <w:sz w:val="22"/>
        </w:rPr>
        <w:t>Therefore, r</w:t>
      </w:r>
      <w:r w:rsidR="00693A91" w:rsidRPr="000C789B">
        <w:rPr>
          <w:rFonts w:ascii="Times New Roman" w:hAnsi="Times New Roman" w:cs="Times New Roman"/>
          <w:sz w:val="22"/>
        </w:rPr>
        <w:t xml:space="preserve">epeated work would not be preferred. </w:t>
      </w:r>
      <w:r w:rsidR="003C22E1">
        <w:rPr>
          <w:rFonts w:ascii="Times New Roman" w:hAnsi="Times New Roman" w:cs="Times New Roman"/>
          <w:sz w:val="22"/>
        </w:rPr>
        <w:t>E</w:t>
      </w:r>
      <w:r w:rsidR="00C70964" w:rsidRPr="000C789B">
        <w:rPr>
          <w:rFonts w:ascii="Times New Roman" w:hAnsi="Times New Roman" w:cs="Times New Roman"/>
          <w:sz w:val="22"/>
        </w:rPr>
        <w:t xml:space="preserve">nhancements on dynamic/flexible TDD can focus on inter-gNB </w:t>
      </w:r>
      <w:r w:rsidR="00884161">
        <w:rPr>
          <w:rFonts w:ascii="Times New Roman" w:hAnsi="Times New Roman" w:cs="Times New Roman"/>
          <w:sz w:val="22"/>
        </w:rPr>
        <w:t xml:space="preserve">and inter-UE </w:t>
      </w:r>
      <w:r w:rsidR="00C70964" w:rsidRPr="000C789B">
        <w:rPr>
          <w:rFonts w:ascii="Times New Roman" w:hAnsi="Times New Roman" w:cs="Times New Roman"/>
          <w:sz w:val="22"/>
        </w:rPr>
        <w:t xml:space="preserve">CLI mitigation and further signaling design, to better support this existing feature to be </w:t>
      </w:r>
      <w:r w:rsidR="00F8090B" w:rsidRPr="000C789B">
        <w:rPr>
          <w:rFonts w:ascii="Times New Roman" w:hAnsi="Times New Roman" w:cs="Times New Roman"/>
          <w:sz w:val="22"/>
        </w:rPr>
        <w:t>implemented</w:t>
      </w:r>
      <w:r w:rsidR="003C22E1">
        <w:rPr>
          <w:rFonts w:ascii="Times New Roman" w:hAnsi="Times New Roman" w:cs="Times New Roman"/>
          <w:sz w:val="22"/>
        </w:rPr>
        <w:t xml:space="preserve"> in reality</w:t>
      </w:r>
      <w:r w:rsidR="00F8090B" w:rsidRPr="000C789B">
        <w:rPr>
          <w:rFonts w:ascii="Times New Roman" w:hAnsi="Times New Roman" w:cs="Times New Roman"/>
          <w:sz w:val="22"/>
        </w:rPr>
        <w:t xml:space="preserve">. </w:t>
      </w:r>
    </w:p>
    <w:p w14:paraId="09BCFB1B" w14:textId="77777777" w:rsidR="0082341B" w:rsidRDefault="0082341B" w:rsidP="00BF35B4">
      <w:pPr>
        <w:rPr>
          <w:rFonts w:ascii="Times New Roman" w:hAnsi="Times New Roman" w:cs="Times New Roman"/>
          <w:sz w:val="22"/>
        </w:rPr>
      </w:pPr>
    </w:p>
    <w:p w14:paraId="598222EA" w14:textId="77777777" w:rsidR="009709AC" w:rsidRDefault="00C21ACC" w:rsidP="00DA7710">
      <w:pPr>
        <w:pStyle w:val="1"/>
        <w:rPr>
          <w:lang w:eastAsia="zh-CN"/>
        </w:rPr>
      </w:pPr>
      <w:r w:rsidRPr="00465081">
        <w:rPr>
          <w:rFonts w:hint="eastAsia"/>
          <w:lang w:eastAsia="zh-CN"/>
        </w:rPr>
        <w:lastRenderedPageBreak/>
        <w:t>C</w:t>
      </w:r>
      <w:r w:rsidR="00465081">
        <w:rPr>
          <w:lang w:eastAsia="zh-CN"/>
        </w:rPr>
        <w:t>LI handling</w:t>
      </w:r>
    </w:p>
    <w:p w14:paraId="3DDA9419" w14:textId="1D72D6C1" w:rsidR="009709AC" w:rsidRPr="009709AC" w:rsidRDefault="00293F8D" w:rsidP="00DA7710">
      <w:pPr>
        <w:pStyle w:val="3"/>
        <w:numPr>
          <w:ilvl w:val="2"/>
          <w:numId w:val="27"/>
        </w:numPr>
      </w:pPr>
      <w:r>
        <w:t>Inter</w:t>
      </w:r>
      <w:r w:rsidR="00C76C86">
        <w:t>-</w:t>
      </w:r>
      <w:r>
        <w:t xml:space="preserve">cell </w:t>
      </w:r>
      <w:r w:rsidR="009709AC">
        <w:rPr>
          <w:rFonts w:hint="eastAsia"/>
        </w:rPr>
        <w:t>g</w:t>
      </w:r>
      <w:r w:rsidR="009709AC">
        <w:t>NB-gNB CLI handling</w:t>
      </w:r>
    </w:p>
    <w:tbl>
      <w:tblPr>
        <w:tblStyle w:val="aa"/>
        <w:tblW w:w="0" w:type="auto"/>
        <w:tblLook w:val="04A0" w:firstRow="1" w:lastRow="0" w:firstColumn="1" w:lastColumn="0" w:noHBand="0" w:noVBand="1"/>
      </w:tblPr>
      <w:tblGrid>
        <w:gridCol w:w="9322"/>
      </w:tblGrid>
      <w:tr w:rsidR="009A6740" w14:paraId="4D1AF30A" w14:textId="77777777" w:rsidTr="009A6740">
        <w:tc>
          <w:tcPr>
            <w:tcW w:w="9322" w:type="dxa"/>
          </w:tcPr>
          <w:p w14:paraId="0E618AC6" w14:textId="77777777" w:rsidR="009A6740" w:rsidRPr="009A6740" w:rsidRDefault="009A6740" w:rsidP="009A6740">
            <w:pPr>
              <w:spacing w:beforeLines="50" w:before="156"/>
              <w:rPr>
                <w:rFonts w:ascii="Times New Roman" w:hAnsi="Times New Roman" w:cs="Times New Roman"/>
                <w:sz w:val="22"/>
              </w:rPr>
            </w:pPr>
            <w:r w:rsidRPr="009A6740">
              <w:rPr>
                <w:rFonts w:ascii="Times New Roman" w:hAnsi="Times New Roman" w:cs="Times New Roman"/>
                <w:b/>
                <w:bCs/>
                <w:sz w:val="22"/>
                <w:highlight w:val="green"/>
              </w:rPr>
              <w:t>Agreement</w:t>
            </w:r>
          </w:p>
          <w:p w14:paraId="4F158214" w14:textId="77777777" w:rsidR="009A6740" w:rsidRPr="009A6740" w:rsidRDefault="009A6740" w:rsidP="009A6740">
            <w:pPr>
              <w:spacing w:beforeLines="50" w:before="156"/>
              <w:rPr>
                <w:rFonts w:ascii="Times New Roman" w:hAnsi="Times New Roman" w:cs="Times New Roman"/>
                <w:sz w:val="22"/>
              </w:rPr>
            </w:pPr>
            <w:r w:rsidRPr="009A6740">
              <w:rPr>
                <w:rFonts w:ascii="Times New Roman" w:hAnsi="Times New Roman" w:cs="Times New Roman"/>
                <w:sz w:val="22"/>
                <w:lang w:val="en-GB"/>
              </w:rPr>
              <w:t>For study of potential enhancement to dynamic/flexible TDD and/or SBFD, followings are considered as candidates of potential enhancement method of gNB-to-gNB CLI handling, where further prioritization/down-scoping of candidate schemes for study can be done in the future meetings:</w:t>
            </w:r>
          </w:p>
          <w:p w14:paraId="072C234B" w14:textId="77777777" w:rsidR="009420CE" w:rsidRPr="009A6740" w:rsidRDefault="00484AA5" w:rsidP="009A6740">
            <w:pPr>
              <w:numPr>
                <w:ilvl w:val="1"/>
                <w:numId w:val="21"/>
              </w:numPr>
              <w:spacing w:beforeLines="50" w:before="156"/>
              <w:rPr>
                <w:rFonts w:ascii="Times New Roman" w:hAnsi="Times New Roman" w:cs="Times New Roman"/>
                <w:sz w:val="22"/>
              </w:rPr>
            </w:pPr>
            <w:r w:rsidRPr="009A6740">
              <w:rPr>
                <w:rFonts w:ascii="Times New Roman" w:hAnsi="Times New Roman" w:cs="Times New Roman"/>
                <w:sz w:val="22"/>
                <w:lang w:val="en-GB"/>
              </w:rPr>
              <w:t>gNB-to-gNB CLI measurement and reporting</w:t>
            </w:r>
          </w:p>
          <w:p w14:paraId="4352A88C" w14:textId="77777777" w:rsidR="009420CE" w:rsidRPr="009A6740" w:rsidRDefault="00484AA5" w:rsidP="009A6740">
            <w:pPr>
              <w:numPr>
                <w:ilvl w:val="1"/>
                <w:numId w:val="21"/>
              </w:numPr>
              <w:spacing w:beforeLines="50" w:before="156"/>
              <w:rPr>
                <w:rFonts w:ascii="Times New Roman" w:hAnsi="Times New Roman" w:cs="Times New Roman"/>
                <w:sz w:val="22"/>
              </w:rPr>
            </w:pPr>
            <w:r w:rsidRPr="009A6740">
              <w:rPr>
                <w:rFonts w:ascii="Times New Roman" w:hAnsi="Times New Roman" w:cs="Times New Roman"/>
                <w:sz w:val="22"/>
                <w:lang w:val="en-GB"/>
              </w:rPr>
              <w:t xml:space="preserve">Coordinated scheduling </w:t>
            </w:r>
          </w:p>
          <w:p w14:paraId="5518D475" w14:textId="77777777" w:rsidR="009420CE" w:rsidRPr="009A6740" w:rsidRDefault="00484AA5" w:rsidP="009A6740">
            <w:pPr>
              <w:numPr>
                <w:ilvl w:val="1"/>
                <w:numId w:val="21"/>
              </w:numPr>
              <w:spacing w:beforeLines="50" w:before="156"/>
              <w:rPr>
                <w:rFonts w:ascii="Times New Roman" w:hAnsi="Times New Roman" w:cs="Times New Roman"/>
                <w:sz w:val="22"/>
              </w:rPr>
            </w:pPr>
            <w:r w:rsidRPr="009A6740">
              <w:rPr>
                <w:rFonts w:ascii="Times New Roman" w:hAnsi="Times New Roman" w:cs="Times New Roman"/>
                <w:sz w:val="22"/>
                <w:lang w:val="en-GB"/>
              </w:rPr>
              <w:t>Spatial domain enhancements</w:t>
            </w:r>
          </w:p>
          <w:p w14:paraId="349B5EED" w14:textId="77777777" w:rsidR="009420CE" w:rsidRPr="009A6740" w:rsidRDefault="00484AA5" w:rsidP="009A6740">
            <w:pPr>
              <w:numPr>
                <w:ilvl w:val="1"/>
                <w:numId w:val="21"/>
              </w:numPr>
              <w:spacing w:beforeLines="50" w:before="156"/>
              <w:rPr>
                <w:rFonts w:ascii="Times New Roman" w:hAnsi="Times New Roman" w:cs="Times New Roman"/>
                <w:sz w:val="22"/>
              </w:rPr>
            </w:pPr>
            <w:r w:rsidRPr="009A6740">
              <w:rPr>
                <w:rFonts w:ascii="Times New Roman" w:hAnsi="Times New Roman" w:cs="Times New Roman"/>
                <w:sz w:val="22"/>
                <w:lang w:val="en-GB"/>
              </w:rPr>
              <w:t xml:space="preserve">Advanced receiver </w:t>
            </w:r>
          </w:p>
          <w:p w14:paraId="47957C72" w14:textId="77777777" w:rsidR="009420CE" w:rsidRPr="009A6740" w:rsidRDefault="00484AA5" w:rsidP="009A6740">
            <w:pPr>
              <w:numPr>
                <w:ilvl w:val="1"/>
                <w:numId w:val="21"/>
              </w:numPr>
              <w:spacing w:beforeLines="50" w:before="156"/>
              <w:rPr>
                <w:rFonts w:ascii="Times New Roman" w:hAnsi="Times New Roman" w:cs="Times New Roman"/>
                <w:sz w:val="22"/>
              </w:rPr>
            </w:pPr>
            <w:r w:rsidRPr="009A6740">
              <w:rPr>
                <w:rFonts w:ascii="Times New Roman" w:hAnsi="Times New Roman" w:cs="Times New Roman"/>
                <w:sz w:val="22"/>
                <w:lang w:val="en-GB"/>
              </w:rPr>
              <w:t xml:space="preserve">UE and gNB transmission and reception timing </w:t>
            </w:r>
          </w:p>
          <w:p w14:paraId="4CD3ECCB" w14:textId="77777777" w:rsidR="009420CE" w:rsidRPr="009A6740" w:rsidRDefault="00484AA5" w:rsidP="009A6740">
            <w:pPr>
              <w:numPr>
                <w:ilvl w:val="1"/>
                <w:numId w:val="21"/>
              </w:numPr>
              <w:spacing w:beforeLines="50" w:before="156"/>
              <w:rPr>
                <w:rFonts w:ascii="Times New Roman" w:hAnsi="Times New Roman" w:cs="Times New Roman"/>
                <w:sz w:val="22"/>
              </w:rPr>
            </w:pPr>
            <w:r w:rsidRPr="009A6740">
              <w:rPr>
                <w:rFonts w:ascii="Times New Roman" w:hAnsi="Times New Roman" w:cs="Times New Roman"/>
                <w:sz w:val="22"/>
                <w:lang w:val="en-GB"/>
              </w:rPr>
              <w:t>Power control based solution</w:t>
            </w:r>
          </w:p>
          <w:p w14:paraId="792FF73E" w14:textId="77777777" w:rsidR="009420CE" w:rsidRPr="009A6740" w:rsidRDefault="00484AA5" w:rsidP="009A6740">
            <w:pPr>
              <w:numPr>
                <w:ilvl w:val="1"/>
                <w:numId w:val="21"/>
              </w:numPr>
              <w:spacing w:beforeLines="50" w:before="156"/>
              <w:rPr>
                <w:rFonts w:ascii="Times New Roman" w:hAnsi="Times New Roman" w:cs="Times New Roman"/>
                <w:sz w:val="22"/>
              </w:rPr>
            </w:pPr>
            <w:r w:rsidRPr="009A6740">
              <w:rPr>
                <w:rFonts w:ascii="Times New Roman" w:hAnsi="Times New Roman" w:cs="Times New Roman"/>
                <w:sz w:val="22"/>
                <w:lang w:val="en-GB"/>
              </w:rPr>
              <w:t>Potential enhancements to Rel-16 RIM</w:t>
            </w:r>
          </w:p>
          <w:p w14:paraId="402CFB03" w14:textId="77777777" w:rsidR="009420CE" w:rsidRPr="009A6740" w:rsidRDefault="00484AA5" w:rsidP="009A6740">
            <w:pPr>
              <w:numPr>
                <w:ilvl w:val="1"/>
                <w:numId w:val="21"/>
              </w:numPr>
              <w:spacing w:beforeLines="50" w:before="156"/>
              <w:rPr>
                <w:rFonts w:ascii="Times New Roman" w:hAnsi="Times New Roman" w:cs="Times New Roman"/>
                <w:sz w:val="22"/>
              </w:rPr>
            </w:pPr>
            <w:r w:rsidRPr="009A6740">
              <w:rPr>
                <w:rFonts w:ascii="Times New Roman" w:hAnsi="Times New Roman" w:cs="Times New Roman"/>
                <w:sz w:val="22"/>
                <w:lang w:val="en-GB"/>
              </w:rPr>
              <w:t>Sensing based mechanism</w:t>
            </w:r>
          </w:p>
          <w:p w14:paraId="18A674BD" w14:textId="77777777" w:rsidR="009420CE" w:rsidRPr="009A6740" w:rsidRDefault="00484AA5" w:rsidP="009A6740">
            <w:pPr>
              <w:numPr>
                <w:ilvl w:val="1"/>
                <w:numId w:val="21"/>
              </w:numPr>
              <w:spacing w:beforeLines="50" w:before="156"/>
              <w:rPr>
                <w:rFonts w:ascii="Times New Roman" w:hAnsi="Times New Roman" w:cs="Times New Roman"/>
                <w:sz w:val="22"/>
              </w:rPr>
            </w:pPr>
            <w:r w:rsidRPr="009A6740">
              <w:rPr>
                <w:rFonts w:ascii="Times New Roman" w:hAnsi="Times New Roman" w:cs="Times New Roman"/>
                <w:sz w:val="22"/>
                <w:lang w:val="en-GB"/>
              </w:rPr>
              <w:t>Note: Whether or not a particular scheme requires OTA or backhaul information exchange should be identified</w:t>
            </w:r>
          </w:p>
          <w:p w14:paraId="44D9378C" w14:textId="77777777" w:rsidR="009420CE" w:rsidRPr="009A6740" w:rsidRDefault="00484AA5" w:rsidP="009A6740">
            <w:pPr>
              <w:numPr>
                <w:ilvl w:val="1"/>
                <w:numId w:val="21"/>
              </w:numPr>
              <w:spacing w:beforeLines="50" w:before="156"/>
              <w:rPr>
                <w:rFonts w:ascii="Times New Roman" w:hAnsi="Times New Roman" w:cs="Times New Roman"/>
                <w:sz w:val="22"/>
              </w:rPr>
            </w:pPr>
            <w:r w:rsidRPr="009A6740">
              <w:rPr>
                <w:rFonts w:ascii="Times New Roman" w:hAnsi="Times New Roman" w:cs="Times New Roman"/>
                <w:sz w:val="22"/>
                <w:lang w:val="en-GB"/>
              </w:rPr>
              <w:t>Note: Any other scheme(s) for inter-gNB CLI handling is/are not precluded.</w:t>
            </w:r>
          </w:p>
          <w:p w14:paraId="5C34DB3C" w14:textId="77777777" w:rsidR="009420CE" w:rsidRPr="009A6740" w:rsidRDefault="00484AA5" w:rsidP="009A6740">
            <w:pPr>
              <w:numPr>
                <w:ilvl w:val="1"/>
                <w:numId w:val="21"/>
              </w:numPr>
              <w:spacing w:beforeLines="50" w:before="156"/>
              <w:rPr>
                <w:rFonts w:ascii="Times New Roman" w:hAnsi="Times New Roman" w:cs="Times New Roman"/>
                <w:sz w:val="22"/>
              </w:rPr>
            </w:pPr>
            <w:r w:rsidRPr="009A6740">
              <w:rPr>
                <w:rFonts w:ascii="Times New Roman" w:hAnsi="Times New Roman" w:cs="Times New Roman"/>
                <w:sz w:val="22"/>
                <w:lang w:val="en-GB"/>
              </w:rPr>
              <w:t>Note: For potential enhancements to dynamic/flexible TDD and/or SBFD, utilize the outcome of discussion in Rel-15 and Rel-16 while avoiding the repetition of the same discussion.</w:t>
            </w:r>
          </w:p>
          <w:p w14:paraId="74C88ECB" w14:textId="70F6D69A" w:rsidR="009A6740" w:rsidRPr="009A6740" w:rsidRDefault="00484AA5" w:rsidP="004A48CF">
            <w:pPr>
              <w:numPr>
                <w:ilvl w:val="1"/>
                <w:numId w:val="21"/>
              </w:numPr>
              <w:spacing w:beforeLines="50" w:before="156"/>
              <w:rPr>
                <w:rFonts w:ascii="Times New Roman" w:hAnsi="Times New Roman" w:cs="Times New Roman"/>
                <w:sz w:val="22"/>
              </w:rPr>
            </w:pPr>
            <w:r w:rsidRPr="009A6740">
              <w:rPr>
                <w:rFonts w:ascii="Times New Roman" w:hAnsi="Times New Roman" w:cs="Times New Roman"/>
                <w:sz w:val="22"/>
                <w:lang w:val="en-GB"/>
              </w:rPr>
              <w:t>Note: Potential enhancements specific for SBFD will be discussed in 9.3.2</w:t>
            </w:r>
          </w:p>
        </w:tc>
      </w:tr>
    </w:tbl>
    <w:p w14:paraId="4CE1B377" w14:textId="3837F933" w:rsidR="007C2986" w:rsidRDefault="00960667" w:rsidP="004A48CF">
      <w:pPr>
        <w:spacing w:beforeLines="50" w:before="156"/>
        <w:rPr>
          <w:rFonts w:ascii="Times New Roman" w:hAnsi="Times New Roman" w:cs="Times New Roman"/>
          <w:sz w:val="22"/>
        </w:rPr>
      </w:pPr>
      <w:r>
        <w:rPr>
          <w:rFonts w:ascii="Times New Roman" w:hAnsi="Times New Roman" w:cs="Times New Roman"/>
          <w:sz w:val="22"/>
        </w:rPr>
        <w:t>In RI</w:t>
      </w:r>
      <w:r w:rsidR="007B11B2">
        <w:rPr>
          <w:rFonts w:ascii="Times New Roman" w:hAnsi="Times New Roman" w:cs="Times New Roman"/>
          <w:sz w:val="22"/>
        </w:rPr>
        <w:t>M studies</w:t>
      </w:r>
      <w:r w:rsidR="002B39A0" w:rsidRPr="005A72B4">
        <w:rPr>
          <w:rFonts w:ascii="Times New Roman" w:hAnsi="Times New Roman" w:cs="Times New Roman"/>
          <w:sz w:val="22"/>
          <w:vertAlign w:val="superscript"/>
        </w:rPr>
        <w:t>[4]</w:t>
      </w:r>
      <w:r w:rsidR="007B11B2">
        <w:rPr>
          <w:rFonts w:ascii="Times New Roman" w:hAnsi="Times New Roman" w:cs="Times New Roman"/>
          <w:sz w:val="22"/>
        </w:rPr>
        <w:t xml:space="preserve">, OAM can configure the necessary information for establishing CLI handling framework, e.g., </w:t>
      </w:r>
      <w:r>
        <w:rPr>
          <w:rFonts w:ascii="Times New Roman" w:hAnsi="Times New Roman" w:cs="Times New Roman"/>
          <w:sz w:val="22"/>
        </w:rPr>
        <w:t>RIM-RS set, monitoring window, reporting parameters, etc</w:t>
      </w:r>
      <w:r w:rsidR="007B11B2">
        <w:rPr>
          <w:rFonts w:ascii="Times New Roman" w:hAnsi="Times New Roman" w:cs="Times New Roman"/>
          <w:sz w:val="22"/>
        </w:rPr>
        <w:t>. Further, gNBs can exchange</w:t>
      </w:r>
      <w:r>
        <w:rPr>
          <w:rFonts w:ascii="Times New Roman" w:hAnsi="Times New Roman" w:cs="Times New Roman"/>
          <w:sz w:val="22"/>
        </w:rPr>
        <w:t xml:space="preserve"> CLI</w:t>
      </w:r>
      <w:r w:rsidR="007B11B2">
        <w:rPr>
          <w:rFonts w:ascii="Times New Roman" w:hAnsi="Times New Roman" w:cs="Times New Roman"/>
          <w:sz w:val="22"/>
        </w:rPr>
        <w:t xml:space="preserve"> </w:t>
      </w:r>
      <w:r>
        <w:rPr>
          <w:rFonts w:ascii="Times New Roman" w:hAnsi="Times New Roman" w:cs="Times New Roman"/>
          <w:sz w:val="22"/>
        </w:rPr>
        <w:t xml:space="preserve">related </w:t>
      </w:r>
      <w:r w:rsidR="007B11B2">
        <w:rPr>
          <w:rFonts w:ascii="Times New Roman" w:hAnsi="Times New Roman" w:cs="Times New Roman"/>
          <w:sz w:val="22"/>
        </w:rPr>
        <w:t>information</w:t>
      </w:r>
      <w:r>
        <w:rPr>
          <w:rFonts w:ascii="Times New Roman" w:hAnsi="Times New Roman" w:cs="Times New Roman"/>
          <w:sz w:val="22"/>
        </w:rPr>
        <w:t xml:space="preserve"> through backhaul or in a wireless way. The RIM procedures can be regarded as a starting point for </w:t>
      </w:r>
      <w:r w:rsidR="007C2986" w:rsidRPr="007C2986">
        <w:rPr>
          <w:rFonts w:ascii="Times New Roman" w:hAnsi="Times New Roman" w:cs="Times New Roman"/>
          <w:sz w:val="22"/>
        </w:rPr>
        <w:t>inter</w:t>
      </w:r>
      <w:r w:rsidR="00C76C86">
        <w:rPr>
          <w:rFonts w:ascii="Times New Roman" w:hAnsi="Times New Roman" w:cs="Times New Roman"/>
          <w:sz w:val="22"/>
        </w:rPr>
        <w:t>-</w:t>
      </w:r>
      <w:r w:rsidR="007C2986" w:rsidRPr="007C2986">
        <w:rPr>
          <w:rFonts w:ascii="Times New Roman" w:hAnsi="Times New Roman" w:cs="Times New Roman"/>
          <w:sz w:val="22"/>
        </w:rPr>
        <w:t xml:space="preserve">cell </w:t>
      </w:r>
      <w:r w:rsidR="007C2986" w:rsidRPr="007C2986">
        <w:rPr>
          <w:rFonts w:ascii="Times New Roman" w:hAnsi="Times New Roman" w:cs="Times New Roman" w:hint="eastAsia"/>
          <w:sz w:val="22"/>
        </w:rPr>
        <w:t>g</w:t>
      </w:r>
      <w:r w:rsidR="007C2986" w:rsidRPr="007C2986">
        <w:rPr>
          <w:rFonts w:ascii="Times New Roman" w:hAnsi="Times New Roman" w:cs="Times New Roman"/>
          <w:sz w:val="22"/>
        </w:rPr>
        <w:t>NB-gNB CLI handling in</w:t>
      </w:r>
      <w:r w:rsidR="007C2986">
        <w:rPr>
          <w:rFonts w:ascii="Times New Roman" w:hAnsi="Times New Roman" w:cs="Times New Roman"/>
          <w:sz w:val="22"/>
        </w:rPr>
        <w:t xml:space="preserve"> NR duplex evolution of Rel-18</w:t>
      </w:r>
      <w:r w:rsidR="007C2986" w:rsidRPr="007C2986">
        <w:rPr>
          <w:rFonts w:ascii="Times New Roman" w:hAnsi="Times New Roman" w:cs="Times New Roman"/>
          <w:sz w:val="22"/>
        </w:rPr>
        <w:t>.</w:t>
      </w:r>
      <w:r w:rsidR="007C2986">
        <w:rPr>
          <w:rFonts w:ascii="Times New Roman" w:hAnsi="Times New Roman" w:cs="Times New Roman"/>
          <w:sz w:val="22"/>
        </w:rPr>
        <w:t xml:space="preserve"> Meanwhile, we should aware that the RIM related design cannot directly be transplanted due to its overhead and the limited #resource/set. In the future, one possible orientation could be reducing the overhead of RIM-RS like design, and another promising point is to enable beam-specific CLI measurement</w:t>
      </w:r>
      <w:r w:rsidR="00CC63DA">
        <w:rPr>
          <w:rFonts w:ascii="Times New Roman" w:hAnsi="Times New Roman" w:cs="Times New Roman"/>
          <w:sz w:val="22"/>
        </w:rPr>
        <w:t>/</w:t>
      </w:r>
      <w:r w:rsidR="007C2986">
        <w:rPr>
          <w:rFonts w:ascii="Times New Roman" w:hAnsi="Times New Roman" w:cs="Times New Roman"/>
          <w:sz w:val="22"/>
        </w:rPr>
        <w:t xml:space="preserve">report via RIM-RS like design. </w:t>
      </w:r>
      <w:r w:rsidR="001768CB">
        <w:rPr>
          <w:rFonts w:ascii="Times New Roman" w:hAnsi="Times New Roman" w:cs="Times New Roman"/>
          <w:sz w:val="22"/>
        </w:rPr>
        <w:t>Additionally</w:t>
      </w:r>
      <w:r w:rsidR="00F2634C">
        <w:rPr>
          <w:rFonts w:ascii="Times New Roman" w:hAnsi="Times New Roman" w:cs="Times New Roman"/>
          <w:sz w:val="22"/>
        </w:rPr>
        <w:t>, the beam-related CLI report</w:t>
      </w:r>
      <w:r w:rsidR="00CC63DA">
        <w:rPr>
          <w:rFonts w:ascii="Times New Roman" w:hAnsi="Times New Roman" w:cs="Times New Roman"/>
          <w:sz w:val="22"/>
        </w:rPr>
        <w:t>s</w:t>
      </w:r>
      <w:r w:rsidR="00F2634C">
        <w:rPr>
          <w:rFonts w:ascii="Times New Roman" w:hAnsi="Times New Roman" w:cs="Times New Roman"/>
          <w:sz w:val="22"/>
        </w:rPr>
        <w:t xml:space="preserve"> can be exchanged among gNBs under backhaul or wireless framework. </w:t>
      </w:r>
    </w:p>
    <w:p w14:paraId="22F1C973" w14:textId="76AC9C9D" w:rsidR="006C0098" w:rsidRPr="006C0098" w:rsidRDefault="008D7915" w:rsidP="004A48CF">
      <w:pPr>
        <w:spacing w:beforeLines="50" w:before="156"/>
        <w:rPr>
          <w:rFonts w:ascii="Times New Roman" w:hAnsi="Times New Roman" w:cs="Times New Roman"/>
          <w:sz w:val="22"/>
        </w:rPr>
      </w:pPr>
      <w:r>
        <w:rPr>
          <w:rFonts w:ascii="Times New Roman" w:hAnsi="Times New Roman" w:cs="Times New Roman"/>
          <w:sz w:val="22"/>
        </w:rPr>
        <w:t xml:space="preserve">For LTE era, we have the definition of RNTP for handling ICIC. The entries of RNTP table is either 1 or 0, reflecting whether the EPRE of a specific PRB exceed a threshold or not. Generally, RNTP is the </w:t>
      </w:r>
      <w:r w:rsidR="006C0098">
        <w:rPr>
          <w:rFonts w:ascii="Times New Roman" w:hAnsi="Times New Roman" w:cs="Times New Roman"/>
          <w:sz w:val="22"/>
        </w:rPr>
        <w:t xml:space="preserve">power strategy of an eNB which can </w:t>
      </w:r>
      <w:r>
        <w:rPr>
          <w:rFonts w:ascii="Times New Roman" w:hAnsi="Times New Roman" w:cs="Times New Roman"/>
          <w:sz w:val="22"/>
        </w:rPr>
        <w:t xml:space="preserve">be shared among </w:t>
      </w:r>
      <w:r>
        <w:rPr>
          <w:rFonts w:ascii="Times New Roman" w:hAnsi="Times New Roman" w:cs="Times New Roman" w:hint="eastAsia"/>
          <w:sz w:val="22"/>
        </w:rPr>
        <w:t>eNBs</w:t>
      </w:r>
      <w:r>
        <w:rPr>
          <w:rFonts w:ascii="Times New Roman" w:hAnsi="Times New Roman" w:cs="Times New Roman"/>
          <w:sz w:val="22"/>
        </w:rPr>
        <w:t xml:space="preserve"> for</w:t>
      </w:r>
      <w:r w:rsidR="00CC63DA">
        <w:rPr>
          <w:rFonts w:ascii="Times New Roman" w:hAnsi="Times New Roman" w:cs="Times New Roman"/>
          <w:sz w:val="22"/>
        </w:rPr>
        <w:t>purpose of ICIC</w:t>
      </w:r>
      <w:r>
        <w:rPr>
          <w:rFonts w:ascii="Times New Roman" w:hAnsi="Times New Roman" w:cs="Times New Roman"/>
          <w:sz w:val="22"/>
        </w:rPr>
        <w:t>.</w:t>
      </w:r>
      <w:r w:rsidR="006C0098">
        <w:rPr>
          <w:rFonts w:ascii="Times New Roman" w:hAnsi="Times New Roman" w:cs="Times New Roman" w:hint="eastAsia"/>
          <w:sz w:val="22"/>
        </w:rPr>
        <w:t xml:space="preserve"> </w:t>
      </w:r>
    </w:p>
    <w:p w14:paraId="3C6B0DC1" w14:textId="1ABDDE2D" w:rsidR="00416F87" w:rsidRDefault="00894DFA" w:rsidP="007B11B2">
      <w:pPr>
        <w:spacing w:beforeLines="50" w:before="156"/>
        <w:jc w:val="center"/>
        <w:rPr>
          <w:rFonts w:ascii="Times New Roman" w:hAnsi="Times New Roman" w:cs="Times New Roman"/>
          <w:b/>
          <w:i/>
          <w:sz w:val="22"/>
        </w:rPr>
      </w:pPr>
      <w:r w:rsidRPr="0023299F">
        <w:rPr>
          <w:position w:val="-70"/>
        </w:rPr>
        <w:object w:dxaOrig="7460" w:dyaOrig="1520" w14:anchorId="1ADC1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44.45pt" o:ole="">
            <v:imagedata r:id="rId8" o:title=""/>
          </v:shape>
          <o:OLEObject Type="Embed" ProgID="Equation.3" ShapeID="_x0000_i1025" DrawAspect="Content" ObjectID="_1721828726" r:id="rId9"/>
        </w:object>
      </w:r>
    </w:p>
    <w:p w14:paraId="01011308" w14:textId="63EC5EC5" w:rsidR="008B5A52" w:rsidRDefault="00DC558A" w:rsidP="004A48CF">
      <w:pPr>
        <w:spacing w:beforeLines="50" w:before="156"/>
        <w:rPr>
          <w:rFonts w:ascii="Times New Roman" w:hAnsi="Times New Roman" w:cs="Times New Roman"/>
          <w:sz w:val="22"/>
        </w:rPr>
      </w:pPr>
      <w:r>
        <w:rPr>
          <w:rFonts w:ascii="Times New Roman" w:hAnsi="Times New Roman" w:cs="Times New Roman"/>
          <w:sz w:val="22"/>
        </w:rPr>
        <w:lastRenderedPageBreak/>
        <w:t>S</w:t>
      </w:r>
      <w:r w:rsidR="00CC63DA">
        <w:rPr>
          <w:rFonts w:ascii="Times New Roman" w:hAnsi="Times New Roman" w:cs="Times New Roman"/>
          <w:sz w:val="22"/>
        </w:rPr>
        <w:t>imilar</w:t>
      </w:r>
      <w:r>
        <w:rPr>
          <w:rFonts w:ascii="Times New Roman" w:hAnsi="Times New Roman" w:cs="Times New Roman"/>
          <w:sz w:val="22"/>
        </w:rPr>
        <w:t xml:space="preserve"> idea can be inherited in NR with certain enhancement. For example, the beam concept </w:t>
      </w:r>
      <w:r w:rsidR="00CC63DA">
        <w:rPr>
          <w:rFonts w:ascii="Times New Roman" w:hAnsi="Times New Roman" w:cs="Times New Roman"/>
          <w:sz w:val="22"/>
        </w:rPr>
        <w:t xml:space="preserve">can </w:t>
      </w:r>
      <w:r>
        <w:rPr>
          <w:rFonts w:ascii="Times New Roman" w:hAnsi="Times New Roman" w:cs="Times New Roman"/>
          <w:sz w:val="22"/>
        </w:rPr>
        <w:t>be considered for enhanced</w:t>
      </w:r>
      <w:r w:rsidR="005414AF">
        <w:rPr>
          <w:rFonts w:ascii="Times New Roman" w:hAnsi="Times New Roman" w:cs="Times New Roman"/>
          <w:sz w:val="22"/>
        </w:rPr>
        <w:t xml:space="preserve"> RNTP version. As shown </w:t>
      </w:r>
      <w:r w:rsidR="006463F9">
        <w:rPr>
          <w:rFonts w:ascii="Times New Roman" w:hAnsi="Times New Roman" w:cs="Times New Roman"/>
          <w:sz w:val="22"/>
        </w:rPr>
        <w:fldChar w:fldCharType="begin"/>
      </w:r>
      <w:r w:rsidR="006463F9">
        <w:rPr>
          <w:rFonts w:ascii="Times New Roman" w:hAnsi="Times New Roman" w:cs="Times New Roman"/>
          <w:sz w:val="22"/>
        </w:rPr>
        <w:instrText xml:space="preserve"> REF _Ref111040019 \h </w:instrText>
      </w:r>
      <w:r w:rsidR="005414AF">
        <w:rPr>
          <w:rFonts w:ascii="Times New Roman" w:hAnsi="Times New Roman" w:cs="Times New Roman"/>
          <w:sz w:val="22"/>
        </w:rPr>
        <w:instrText xml:space="preserve"> \* MERGEFORMAT </w:instrText>
      </w:r>
      <w:r w:rsidR="006463F9">
        <w:rPr>
          <w:rFonts w:ascii="Times New Roman" w:hAnsi="Times New Roman" w:cs="Times New Roman"/>
          <w:sz w:val="22"/>
        </w:rPr>
      </w:r>
      <w:r w:rsidR="006463F9">
        <w:rPr>
          <w:rFonts w:ascii="Times New Roman" w:hAnsi="Times New Roman" w:cs="Times New Roman"/>
          <w:sz w:val="22"/>
        </w:rPr>
        <w:fldChar w:fldCharType="separate"/>
      </w:r>
      <w:r w:rsidR="006463F9" w:rsidRPr="005414AF">
        <w:rPr>
          <w:rFonts w:ascii="Times New Roman" w:hAnsi="Times New Roman" w:cs="Times New Roman"/>
          <w:sz w:val="22"/>
        </w:rPr>
        <w:t>Figure1</w:t>
      </w:r>
      <w:r w:rsidR="006463F9">
        <w:rPr>
          <w:rFonts w:ascii="Times New Roman" w:hAnsi="Times New Roman" w:cs="Times New Roman"/>
          <w:sz w:val="22"/>
        </w:rPr>
        <w:fldChar w:fldCharType="end"/>
      </w:r>
      <w:r>
        <w:rPr>
          <w:rFonts w:ascii="Times New Roman" w:hAnsi="Times New Roman" w:cs="Times New Roman"/>
          <w:sz w:val="22"/>
        </w:rPr>
        <w:t>, different gNB</w:t>
      </w:r>
      <w:r w:rsidR="00C76C86">
        <w:rPr>
          <w:rFonts w:ascii="Times New Roman" w:hAnsi="Times New Roman" w:cs="Times New Roman"/>
          <w:sz w:val="22"/>
        </w:rPr>
        <w:t>s</w:t>
      </w:r>
      <w:r>
        <w:rPr>
          <w:rFonts w:ascii="Times New Roman" w:hAnsi="Times New Roman" w:cs="Times New Roman" w:hint="eastAsia"/>
          <w:sz w:val="22"/>
        </w:rPr>
        <w:t xml:space="preserve"> </w:t>
      </w:r>
      <w:r>
        <w:rPr>
          <w:rFonts w:ascii="Times New Roman" w:hAnsi="Times New Roman" w:cs="Times New Roman"/>
          <w:sz w:val="22"/>
        </w:rPr>
        <w:t>may prepare multiple RNTP tables. Each RNTP</w:t>
      </w:r>
      <w:r>
        <w:rPr>
          <w:rFonts w:ascii="Times New Roman" w:hAnsi="Times New Roman" w:cs="Times New Roman" w:hint="eastAsia"/>
          <w:sz w:val="22"/>
        </w:rPr>
        <w:t xml:space="preserve"> </w:t>
      </w:r>
      <w:r>
        <w:rPr>
          <w:rFonts w:ascii="Times New Roman" w:hAnsi="Times New Roman" w:cs="Times New Roman"/>
          <w:sz w:val="22"/>
        </w:rPr>
        <w:t xml:space="preserve">table corresponds the power budget in a specific direction. Though backhaul or in a wireless way, these RNTPs can be shared among </w:t>
      </w:r>
      <w:r>
        <w:rPr>
          <w:rFonts w:ascii="Times New Roman" w:hAnsi="Times New Roman" w:cs="Times New Roman" w:hint="eastAsia"/>
          <w:sz w:val="22"/>
        </w:rPr>
        <w:t>multiple</w:t>
      </w:r>
      <w:r>
        <w:rPr>
          <w:rFonts w:ascii="Times New Roman" w:hAnsi="Times New Roman" w:cs="Times New Roman"/>
          <w:sz w:val="22"/>
        </w:rPr>
        <w:t xml:space="preserve"> </w:t>
      </w:r>
      <w:r>
        <w:rPr>
          <w:rFonts w:ascii="Times New Roman" w:hAnsi="Times New Roman" w:cs="Times New Roman" w:hint="eastAsia"/>
          <w:sz w:val="22"/>
        </w:rPr>
        <w:t>gNBs</w:t>
      </w:r>
      <w:r>
        <w:rPr>
          <w:rFonts w:ascii="Times New Roman" w:hAnsi="Times New Roman" w:cs="Times New Roman"/>
          <w:sz w:val="22"/>
        </w:rPr>
        <w:t>.</w:t>
      </w:r>
    </w:p>
    <w:p w14:paraId="6729D99A" w14:textId="10185878" w:rsidR="007B11B2" w:rsidRDefault="007B11B2" w:rsidP="00DC558A">
      <w:pPr>
        <w:spacing w:beforeLines="50" w:before="156"/>
        <w:jc w:val="center"/>
      </w:pPr>
      <w:r>
        <w:object w:dxaOrig="14181" w:dyaOrig="6430" w14:anchorId="674E4CCB">
          <v:shape id="_x0000_i1026" type="#_x0000_t75" style="width:300.5pt;height:136.5pt" o:ole="">
            <v:imagedata r:id="rId10" o:title=""/>
          </v:shape>
          <o:OLEObject Type="Embed" ProgID="Visio.Drawing.15" ShapeID="_x0000_i1026" DrawAspect="Content" ObjectID="_1721828727" r:id="rId11"/>
        </w:object>
      </w:r>
    </w:p>
    <w:p w14:paraId="1106A6B3" w14:textId="1150C4EB" w:rsidR="006463F9" w:rsidRPr="005414AF" w:rsidRDefault="006463F9" w:rsidP="005414AF">
      <w:pPr>
        <w:pStyle w:val="af3"/>
        <w:jc w:val="center"/>
        <w:rPr>
          <w:rFonts w:ascii="Times New Roman" w:eastAsiaTheme="minorEastAsia" w:hAnsi="Times New Roman" w:cs="Times New Roman"/>
          <w:b/>
          <w:sz w:val="22"/>
          <w:szCs w:val="22"/>
        </w:rPr>
      </w:pPr>
      <w:bookmarkStart w:id="2" w:name="_Ref111040019"/>
      <w:r w:rsidRPr="005414AF">
        <w:rPr>
          <w:rFonts w:ascii="Times New Roman" w:eastAsiaTheme="minorEastAsia" w:hAnsi="Times New Roman" w:cs="Times New Roman"/>
          <w:b/>
          <w:sz w:val="22"/>
          <w:szCs w:val="22"/>
        </w:rPr>
        <w:t>Figure</w:t>
      </w:r>
      <w:r w:rsidR="005414AF">
        <w:rPr>
          <w:rFonts w:ascii="Times New Roman" w:eastAsiaTheme="minorEastAsia" w:hAnsi="Times New Roman" w:cs="Times New Roman"/>
          <w:b/>
          <w:sz w:val="22"/>
          <w:szCs w:val="22"/>
        </w:rPr>
        <w:t xml:space="preserve"> </w:t>
      </w:r>
      <w:r w:rsidRPr="005414AF">
        <w:rPr>
          <w:rFonts w:ascii="Times New Roman" w:eastAsiaTheme="minorEastAsia" w:hAnsi="Times New Roman" w:cs="Times New Roman"/>
          <w:b/>
          <w:sz w:val="22"/>
          <w:szCs w:val="22"/>
        </w:rPr>
        <w:fldChar w:fldCharType="begin"/>
      </w:r>
      <w:r w:rsidRPr="005414AF">
        <w:rPr>
          <w:rFonts w:ascii="Times New Roman" w:eastAsiaTheme="minorEastAsia" w:hAnsi="Times New Roman" w:cs="Times New Roman"/>
          <w:b/>
          <w:sz w:val="22"/>
          <w:szCs w:val="22"/>
        </w:rPr>
        <w:instrText xml:space="preserve"> SEQ Figure \* ARABIC </w:instrText>
      </w:r>
      <w:r w:rsidRPr="005414AF">
        <w:rPr>
          <w:rFonts w:ascii="Times New Roman" w:eastAsiaTheme="minorEastAsia" w:hAnsi="Times New Roman" w:cs="Times New Roman"/>
          <w:b/>
          <w:sz w:val="22"/>
          <w:szCs w:val="22"/>
        </w:rPr>
        <w:fldChar w:fldCharType="separate"/>
      </w:r>
      <w:r w:rsidR="00D27A49">
        <w:rPr>
          <w:rFonts w:ascii="Times New Roman" w:eastAsiaTheme="minorEastAsia" w:hAnsi="Times New Roman" w:cs="Times New Roman"/>
          <w:b/>
          <w:noProof/>
          <w:sz w:val="22"/>
          <w:szCs w:val="22"/>
        </w:rPr>
        <w:t>1</w:t>
      </w:r>
      <w:r w:rsidRPr="005414AF">
        <w:rPr>
          <w:rFonts w:ascii="Times New Roman" w:eastAsiaTheme="minorEastAsia" w:hAnsi="Times New Roman" w:cs="Times New Roman"/>
          <w:b/>
          <w:sz w:val="22"/>
          <w:szCs w:val="22"/>
        </w:rPr>
        <w:fldChar w:fldCharType="end"/>
      </w:r>
      <w:bookmarkEnd w:id="2"/>
      <w:r w:rsidRPr="005414AF">
        <w:rPr>
          <w:rFonts w:ascii="Times New Roman" w:eastAsiaTheme="minorEastAsia" w:hAnsi="Times New Roman" w:cs="Times New Roman"/>
          <w:b/>
          <w:sz w:val="22"/>
          <w:szCs w:val="22"/>
        </w:rPr>
        <w:t xml:space="preserve">: </w:t>
      </w:r>
      <w:bookmarkStart w:id="3" w:name="_Ref111040012"/>
      <w:r w:rsidRPr="005414AF">
        <w:rPr>
          <w:rFonts w:ascii="Times New Roman" w:eastAsiaTheme="minorEastAsia" w:hAnsi="Times New Roman" w:cs="Times New Roman"/>
          <w:b/>
          <w:sz w:val="22"/>
          <w:szCs w:val="22"/>
        </w:rPr>
        <w:t>enhanced RNTP with beam concept</w:t>
      </w:r>
      <w:bookmarkEnd w:id="3"/>
    </w:p>
    <w:p w14:paraId="508D0CDE" w14:textId="0EE41905" w:rsidR="003D7E0D" w:rsidRDefault="00DB392D" w:rsidP="004A48CF">
      <w:pPr>
        <w:spacing w:beforeLines="50" w:before="156"/>
        <w:rPr>
          <w:rFonts w:ascii="Times New Roman" w:hAnsi="Times New Roman" w:cs="Times New Roman"/>
          <w:b/>
          <w:i/>
          <w:sz w:val="22"/>
        </w:rPr>
      </w:pPr>
      <w:r w:rsidRPr="00EF0522">
        <w:rPr>
          <w:rFonts w:ascii="Times New Roman" w:hAnsi="Times New Roman" w:cs="Times New Roman"/>
          <w:b/>
          <w:i/>
          <w:sz w:val="22"/>
        </w:rPr>
        <w:t>Proposal</w:t>
      </w:r>
      <w:r>
        <w:rPr>
          <w:rFonts w:ascii="Times New Roman" w:hAnsi="Times New Roman" w:cs="Times New Roman"/>
          <w:b/>
          <w:i/>
          <w:sz w:val="22"/>
        </w:rPr>
        <w:t xml:space="preserve"> </w:t>
      </w:r>
      <w:r w:rsidR="00450707">
        <w:rPr>
          <w:rFonts w:ascii="Times New Roman" w:hAnsi="Times New Roman" w:cs="Times New Roman"/>
          <w:b/>
          <w:i/>
          <w:sz w:val="22"/>
        </w:rPr>
        <w:t>1</w:t>
      </w:r>
      <w:r w:rsidRPr="00EF0522">
        <w:rPr>
          <w:rFonts w:ascii="Times New Roman" w:hAnsi="Times New Roman" w:cs="Times New Roman"/>
          <w:b/>
          <w:i/>
          <w:sz w:val="22"/>
        </w:rPr>
        <w:t>:</w:t>
      </w:r>
      <w:r w:rsidR="003D7E0D">
        <w:rPr>
          <w:rFonts w:ascii="Times New Roman" w:hAnsi="Times New Roman" w:cs="Times New Roman"/>
          <w:b/>
          <w:i/>
          <w:sz w:val="22"/>
        </w:rPr>
        <w:t xml:space="preserve"> </w:t>
      </w:r>
      <w:r w:rsidR="005C74BC">
        <w:rPr>
          <w:rFonts w:ascii="Times New Roman" w:hAnsi="Times New Roman" w:cs="Times New Roman"/>
          <w:b/>
          <w:i/>
          <w:sz w:val="22"/>
        </w:rPr>
        <w:t>gNB-gNB CLI handling on s</w:t>
      </w:r>
      <w:r w:rsidR="00F90DE0">
        <w:rPr>
          <w:rFonts w:ascii="Times New Roman" w:hAnsi="Times New Roman" w:cs="Times New Roman"/>
          <w:b/>
          <w:i/>
          <w:sz w:val="22"/>
        </w:rPr>
        <w:t>patial domain information</w:t>
      </w:r>
      <w:r w:rsidR="005C74BC">
        <w:rPr>
          <w:rFonts w:ascii="Times New Roman" w:hAnsi="Times New Roman" w:cs="Times New Roman"/>
          <w:b/>
          <w:i/>
          <w:sz w:val="22"/>
        </w:rPr>
        <w:t>,</w:t>
      </w:r>
      <w:r w:rsidR="00F90DE0">
        <w:rPr>
          <w:rFonts w:ascii="Times New Roman" w:hAnsi="Times New Roman" w:cs="Times New Roman"/>
          <w:b/>
          <w:i/>
          <w:sz w:val="22"/>
        </w:rPr>
        <w:t xml:space="preserve"> </w:t>
      </w:r>
      <w:r w:rsidR="005C74BC">
        <w:rPr>
          <w:rFonts w:ascii="Times New Roman" w:hAnsi="Times New Roman" w:cs="Times New Roman"/>
          <w:b/>
          <w:i/>
          <w:sz w:val="22"/>
        </w:rPr>
        <w:t xml:space="preserve">power control based solution </w:t>
      </w:r>
      <w:r w:rsidR="00F90DE0">
        <w:rPr>
          <w:rFonts w:ascii="Times New Roman" w:hAnsi="Times New Roman" w:cs="Times New Roman"/>
          <w:b/>
          <w:i/>
          <w:sz w:val="22"/>
        </w:rPr>
        <w:t>and</w:t>
      </w:r>
      <w:r w:rsidR="005C74BC">
        <w:rPr>
          <w:rFonts w:ascii="Times New Roman" w:hAnsi="Times New Roman" w:cs="Times New Roman"/>
          <w:b/>
          <w:i/>
          <w:sz w:val="22"/>
        </w:rPr>
        <w:t xml:space="preserve"> potential enhancements to Rel-16 RIM should be studied</w:t>
      </w:r>
      <w:r w:rsidR="00422EC1">
        <w:rPr>
          <w:rFonts w:ascii="Times New Roman" w:hAnsi="Times New Roman" w:cs="Times New Roman"/>
          <w:b/>
          <w:i/>
          <w:sz w:val="22"/>
        </w:rPr>
        <w:t>.</w:t>
      </w:r>
    </w:p>
    <w:p w14:paraId="530D3799" w14:textId="5EBF1B54" w:rsidR="003546BA" w:rsidRPr="006A02DA" w:rsidRDefault="00F8251C" w:rsidP="004A48CF">
      <w:pPr>
        <w:spacing w:beforeLines="50" w:before="156"/>
        <w:rPr>
          <w:rFonts w:ascii="Times New Roman" w:hAnsi="Times New Roman" w:cs="Times New Roman"/>
          <w:sz w:val="22"/>
        </w:rPr>
      </w:pPr>
      <w:r w:rsidRPr="00F8251C">
        <w:rPr>
          <w:rFonts w:ascii="Times New Roman" w:hAnsi="Times New Roman" w:cs="Times New Roman"/>
          <w:sz w:val="22"/>
        </w:rPr>
        <w:t xml:space="preserve">In order to get </w:t>
      </w:r>
      <w:r>
        <w:rPr>
          <w:rFonts w:ascii="Times New Roman" w:hAnsi="Times New Roman" w:cs="Times New Roman"/>
          <w:sz w:val="22"/>
        </w:rPr>
        <w:t xml:space="preserve">accurate CLI measurement result, </w:t>
      </w:r>
      <w:r w:rsidR="006A11C2">
        <w:rPr>
          <w:rFonts w:ascii="Times New Roman" w:hAnsi="Times New Roman" w:cs="Times New Roman"/>
          <w:sz w:val="22"/>
        </w:rPr>
        <w:t>it is a straightforward way to mute</w:t>
      </w:r>
      <w:r>
        <w:rPr>
          <w:rFonts w:ascii="Times New Roman" w:hAnsi="Times New Roman" w:cs="Times New Roman"/>
          <w:sz w:val="22"/>
        </w:rPr>
        <w:t xml:space="preserve"> UE UL transmission while gNB-</w:t>
      </w:r>
      <w:r>
        <w:rPr>
          <w:rFonts w:ascii="Times New Roman" w:hAnsi="Times New Roman" w:cs="Times New Roman" w:hint="eastAsia"/>
          <w:sz w:val="22"/>
        </w:rPr>
        <w:t>gNB</w:t>
      </w:r>
      <w:r>
        <w:rPr>
          <w:rFonts w:ascii="Times New Roman" w:hAnsi="Times New Roman" w:cs="Times New Roman"/>
          <w:sz w:val="22"/>
        </w:rPr>
        <w:t xml:space="preserve"> CLI measurement is performing.</w:t>
      </w:r>
      <w:r w:rsidR="003546BA">
        <w:rPr>
          <w:rFonts w:ascii="Times New Roman" w:hAnsi="Times New Roman" w:cs="Times New Roman"/>
          <w:sz w:val="22"/>
        </w:rPr>
        <w:t xml:space="preserve"> </w:t>
      </w:r>
      <w:r w:rsidR="006A02DA">
        <w:rPr>
          <w:rFonts w:ascii="Times New Roman" w:hAnsi="Times New Roman" w:cs="Times New Roman"/>
          <w:sz w:val="22"/>
        </w:rPr>
        <w:t>At first, a</w:t>
      </w:r>
      <w:r w:rsidR="00F67B52">
        <w:rPr>
          <w:rFonts w:ascii="Times New Roman" w:hAnsi="Times New Roman" w:cs="Times New Roman"/>
          <w:sz w:val="22"/>
        </w:rPr>
        <w:t xml:space="preserve">ggressor gNB and victim gNB should coordinate on the time/frequency resource for CLI </w:t>
      </w:r>
      <w:r w:rsidR="001C1B38">
        <w:rPr>
          <w:rFonts w:ascii="Times New Roman" w:hAnsi="Times New Roman" w:cs="Times New Roman"/>
          <w:sz w:val="22"/>
        </w:rPr>
        <w:t>measurement, t</w:t>
      </w:r>
      <w:r w:rsidR="00F67B52">
        <w:rPr>
          <w:rFonts w:ascii="Times New Roman" w:hAnsi="Times New Roman" w:cs="Times New Roman"/>
          <w:sz w:val="22"/>
        </w:rPr>
        <w:t>hen t</w:t>
      </w:r>
      <w:r w:rsidR="009128EA">
        <w:rPr>
          <w:rFonts w:ascii="Times New Roman" w:hAnsi="Times New Roman" w:cs="Times New Roman"/>
          <w:sz w:val="22"/>
        </w:rPr>
        <w:t xml:space="preserve">he victim gNB </w:t>
      </w:r>
      <w:r w:rsidR="001C1B38">
        <w:rPr>
          <w:rFonts w:ascii="Times New Roman" w:hAnsi="Times New Roman" w:cs="Times New Roman"/>
          <w:sz w:val="22"/>
        </w:rPr>
        <w:t xml:space="preserve">is aware of expected muting resource. One question is whether a UE knows the muting resource. If non-transparent for UE, </w:t>
      </w:r>
      <w:r w:rsidR="009128EA">
        <w:rPr>
          <w:rFonts w:ascii="Times New Roman" w:hAnsi="Times New Roman" w:cs="Times New Roman"/>
          <w:sz w:val="22"/>
        </w:rPr>
        <w:t>all uplink UE</w:t>
      </w:r>
      <w:r w:rsidR="001C1B38">
        <w:rPr>
          <w:rFonts w:ascii="Times New Roman" w:hAnsi="Times New Roman" w:cs="Times New Roman"/>
          <w:sz w:val="22"/>
        </w:rPr>
        <w:t>s should be configured to</w:t>
      </w:r>
      <w:r w:rsidR="009128EA">
        <w:rPr>
          <w:rFonts w:ascii="Times New Roman" w:hAnsi="Times New Roman" w:cs="Times New Roman"/>
          <w:sz w:val="22"/>
        </w:rPr>
        <w:t xml:space="preserve"> mute at </w:t>
      </w:r>
      <w:r w:rsidR="00F67B52">
        <w:rPr>
          <w:rFonts w:ascii="Times New Roman" w:hAnsi="Times New Roman" w:cs="Times New Roman"/>
          <w:sz w:val="22"/>
        </w:rPr>
        <w:t>those</w:t>
      </w:r>
      <w:r w:rsidR="009128EA">
        <w:rPr>
          <w:rFonts w:ascii="Times New Roman" w:hAnsi="Times New Roman" w:cs="Times New Roman"/>
          <w:sz w:val="22"/>
        </w:rPr>
        <w:t xml:space="preserve"> resource</w:t>
      </w:r>
      <w:r w:rsidR="00F67B52">
        <w:rPr>
          <w:rFonts w:ascii="Times New Roman" w:hAnsi="Times New Roman" w:cs="Times New Roman"/>
          <w:sz w:val="22"/>
        </w:rPr>
        <w:t xml:space="preserve"> </w:t>
      </w:r>
      <w:r w:rsidR="009128EA">
        <w:rPr>
          <w:rFonts w:ascii="Times New Roman" w:hAnsi="Times New Roman" w:cs="Times New Roman"/>
          <w:sz w:val="22"/>
        </w:rPr>
        <w:t xml:space="preserve">and </w:t>
      </w:r>
      <w:r w:rsidR="001C1B38">
        <w:rPr>
          <w:rFonts w:ascii="Times New Roman" w:hAnsi="Times New Roman" w:cs="Times New Roman"/>
          <w:sz w:val="22"/>
        </w:rPr>
        <w:t>at last</w:t>
      </w:r>
      <w:r w:rsidR="00F67B52">
        <w:rPr>
          <w:rFonts w:ascii="Times New Roman" w:hAnsi="Times New Roman" w:cs="Times New Roman"/>
          <w:sz w:val="22"/>
        </w:rPr>
        <w:t xml:space="preserve"> </w:t>
      </w:r>
      <w:r w:rsidR="006A02DA">
        <w:rPr>
          <w:rFonts w:ascii="Times New Roman" w:hAnsi="Times New Roman" w:cs="Times New Roman"/>
          <w:sz w:val="22"/>
        </w:rPr>
        <w:t xml:space="preserve">victim gNB </w:t>
      </w:r>
      <w:r w:rsidR="009128EA">
        <w:rPr>
          <w:rFonts w:ascii="Times New Roman" w:hAnsi="Times New Roman" w:cs="Times New Roman"/>
          <w:sz w:val="22"/>
        </w:rPr>
        <w:t>do CLI measurement on those resource.</w:t>
      </w:r>
      <w:r w:rsidR="00995B6B">
        <w:rPr>
          <w:rFonts w:ascii="Times New Roman" w:hAnsi="Times New Roman" w:cs="Times New Roman"/>
          <w:sz w:val="22"/>
        </w:rPr>
        <w:t xml:space="preserve"> </w:t>
      </w:r>
      <w:r w:rsidR="00B500BC">
        <w:rPr>
          <w:rFonts w:ascii="Times New Roman" w:hAnsi="Times New Roman" w:cs="Times New Roman"/>
          <w:sz w:val="22"/>
        </w:rPr>
        <w:t xml:space="preserve">Transparent for UE is also a </w:t>
      </w:r>
      <w:r w:rsidR="00B4244B">
        <w:rPr>
          <w:rFonts w:ascii="Times New Roman" w:hAnsi="Times New Roman" w:cs="Times New Roman"/>
          <w:sz w:val="22"/>
        </w:rPr>
        <w:t>reasonable</w:t>
      </w:r>
      <w:r w:rsidR="00B500BC">
        <w:rPr>
          <w:rFonts w:ascii="Times New Roman" w:hAnsi="Times New Roman" w:cs="Times New Roman"/>
          <w:sz w:val="22"/>
        </w:rPr>
        <w:t xml:space="preserve"> option. Because</w:t>
      </w:r>
      <w:r w:rsidR="00995B6B">
        <w:rPr>
          <w:rFonts w:ascii="Times New Roman" w:hAnsi="Times New Roman" w:cs="Times New Roman"/>
          <w:sz w:val="22"/>
        </w:rPr>
        <w:t xml:space="preserve"> </w:t>
      </w:r>
      <w:r w:rsidR="006A02DA">
        <w:rPr>
          <w:rFonts w:ascii="Times New Roman" w:hAnsi="Times New Roman" w:cs="Times New Roman"/>
          <w:sz w:val="22"/>
        </w:rPr>
        <w:t>victim gNB knows when uplink transmission should be avoid</w:t>
      </w:r>
      <w:r w:rsidR="00995B6B">
        <w:rPr>
          <w:rFonts w:ascii="Times New Roman" w:hAnsi="Times New Roman" w:cs="Times New Roman"/>
          <w:sz w:val="22"/>
        </w:rPr>
        <w:t xml:space="preserve">, it is possible to </w:t>
      </w:r>
      <w:r w:rsidR="00DD4290">
        <w:rPr>
          <w:rFonts w:ascii="Times New Roman" w:hAnsi="Times New Roman" w:cs="Times New Roman"/>
          <w:sz w:val="22"/>
        </w:rPr>
        <w:t xml:space="preserve">define some blank/reserved time/frequency resource </w:t>
      </w:r>
      <w:r w:rsidR="00663B3D">
        <w:rPr>
          <w:rFonts w:ascii="Times New Roman" w:hAnsi="Times New Roman" w:cs="Times New Roman"/>
          <w:sz w:val="22"/>
        </w:rPr>
        <w:t xml:space="preserve">on victim gNB </w:t>
      </w:r>
      <w:r w:rsidR="00DD4290">
        <w:rPr>
          <w:rFonts w:ascii="Times New Roman" w:hAnsi="Times New Roman" w:cs="Times New Roman"/>
          <w:sz w:val="22"/>
        </w:rPr>
        <w:t xml:space="preserve">for periodic CLI measurement or </w:t>
      </w:r>
      <w:r w:rsidR="00995B6B">
        <w:rPr>
          <w:rFonts w:ascii="Times New Roman" w:hAnsi="Times New Roman" w:cs="Times New Roman"/>
          <w:sz w:val="22"/>
        </w:rPr>
        <w:t xml:space="preserve">find some time/frequency resource </w:t>
      </w:r>
      <w:r w:rsidR="00DD4290">
        <w:rPr>
          <w:rFonts w:ascii="Times New Roman" w:hAnsi="Times New Roman" w:cs="Times New Roman"/>
          <w:sz w:val="22"/>
        </w:rPr>
        <w:t>without uplink transmission for aperiodic CLI measurement</w:t>
      </w:r>
      <w:r w:rsidR="00663B3D">
        <w:rPr>
          <w:rFonts w:ascii="Times New Roman" w:hAnsi="Times New Roman" w:cs="Times New Roman"/>
          <w:sz w:val="22"/>
        </w:rPr>
        <w:t>.</w:t>
      </w:r>
      <w:r w:rsidR="00450887">
        <w:rPr>
          <w:rFonts w:ascii="Times New Roman" w:hAnsi="Times New Roman" w:cs="Times New Roman"/>
          <w:sz w:val="22"/>
        </w:rPr>
        <w:t xml:space="preserve"> Blank/reserved resource</w:t>
      </w:r>
      <w:r w:rsidR="005469C7">
        <w:rPr>
          <w:rFonts w:ascii="Times New Roman" w:hAnsi="Times New Roman" w:cs="Times New Roman"/>
          <w:sz w:val="22"/>
        </w:rPr>
        <w:t xml:space="preserve"> </w:t>
      </w:r>
      <w:r w:rsidR="00450887">
        <w:rPr>
          <w:rFonts w:ascii="Times New Roman" w:hAnsi="Times New Roman" w:cs="Times New Roman"/>
          <w:sz w:val="22"/>
        </w:rPr>
        <w:t>is periodic, therefore, it is easy to avoid periodic uplink scheduling on those resource</w:t>
      </w:r>
      <w:r w:rsidR="00D76F0D">
        <w:rPr>
          <w:rFonts w:ascii="Times New Roman" w:hAnsi="Times New Roman" w:cs="Times New Roman"/>
          <w:sz w:val="22"/>
        </w:rPr>
        <w:t xml:space="preserve"> by victim gNB</w:t>
      </w:r>
      <w:r w:rsidR="00450887">
        <w:rPr>
          <w:rFonts w:ascii="Times New Roman" w:hAnsi="Times New Roman" w:cs="Times New Roman"/>
          <w:sz w:val="22"/>
        </w:rPr>
        <w:t>.</w:t>
      </w:r>
      <w:r w:rsidR="00F9015D">
        <w:rPr>
          <w:rFonts w:ascii="Times New Roman" w:hAnsi="Times New Roman" w:cs="Times New Roman"/>
          <w:sz w:val="22"/>
        </w:rPr>
        <w:t xml:space="preserve"> Additionally</w:t>
      </w:r>
      <w:r w:rsidR="0032052F">
        <w:rPr>
          <w:rFonts w:ascii="Times New Roman" w:hAnsi="Times New Roman" w:cs="Times New Roman"/>
          <w:sz w:val="22"/>
        </w:rPr>
        <w:t xml:space="preserve">, </w:t>
      </w:r>
      <w:r w:rsidR="0032052F" w:rsidRPr="0032052F">
        <w:rPr>
          <w:rFonts w:ascii="Times New Roman" w:hAnsi="Times New Roman" w:cs="Times New Roman"/>
          <w:sz w:val="22"/>
        </w:rPr>
        <w:t xml:space="preserve">DCI format 2_4 </w:t>
      </w:r>
      <w:r w:rsidR="0032052F">
        <w:rPr>
          <w:rFonts w:ascii="Times New Roman" w:hAnsi="Times New Roman" w:cs="Times New Roman"/>
          <w:sz w:val="22"/>
        </w:rPr>
        <w:t>can be</w:t>
      </w:r>
      <w:r w:rsidR="0032052F" w:rsidRPr="0032052F">
        <w:rPr>
          <w:rFonts w:ascii="Times New Roman" w:hAnsi="Times New Roman" w:cs="Times New Roman"/>
          <w:sz w:val="22"/>
        </w:rPr>
        <w:t xml:space="preserve"> used for notifying the PRB(s) and OFDM symbol(s) where UE cancels the corresponding UL transmission</w:t>
      </w:r>
      <w:r w:rsidR="0032052F">
        <w:rPr>
          <w:rFonts w:ascii="Times New Roman" w:hAnsi="Times New Roman" w:cs="Times New Roman"/>
          <w:sz w:val="22"/>
        </w:rPr>
        <w:t>.</w:t>
      </w:r>
      <w:r w:rsidR="0032052F" w:rsidRPr="0032052F">
        <w:rPr>
          <w:rFonts w:ascii="Times New Roman" w:hAnsi="Times New Roman" w:cs="Times New Roman"/>
          <w:sz w:val="22"/>
        </w:rPr>
        <w:t xml:space="preserve"> </w:t>
      </w:r>
      <w:r w:rsidR="005469C7">
        <w:rPr>
          <w:rFonts w:ascii="Times New Roman" w:hAnsi="Times New Roman" w:cs="Times New Roman"/>
          <w:sz w:val="22"/>
        </w:rPr>
        <w:t>In this case, only signal</w:t>
      </w:r>
      <w:r w:rsidR="00AA39B7">
        <w:rPr>
          <w:rFonts w:ascii="Times New Roman" w:hAnsi="Times New Roman" w:cs="Times New Roman"/>
          <w:sz w:val="22"/>
        </w:rPr>
        <w:t>ing</w:t>
      </w:r>
      <w:r w:rsidR="005469C7">
        <w:rPr>
          <w:rFonts w:ascii="Times New Roman" w:hAnsi="Times New Roman" w:cs="Times New Roman"/>
          <w:sz w:val="22"/>
        </w:rPr>
        <w:t xml:space="preserve"> exchange between gNB is needed and no specification effect</w:t>
      </w:r>
      <w:r w:rsidR="00F9015D">
        <w:rPr>
          <w:rFonts w:ascii="Times New Roman" w:hAnsi="Times New Roman" w:cs="Times New Roman"/>
          <w:sz w:val="22"/>
        </w:rPr>
        <w:t xml:space="preserve"> is expected</w:t>
      </w:r>
      <w:r w:rsidR="005469C7">
        <w:rPr>
          <w:rFonts w:ascii="Times New Roman" w:hAnsi="Times New Roman" w:cs="Times New Roman"/>
          <w:sz w:val="22"/>
        </w:rPr>
        <w:t>.</w:t>
      </w:r>
    </w:p>
    <w:p w14:paraId="122AE994" w14:textId="040425C2" w:rsidR="00C21ACC" w:rsidRDefault="000B20B5" w:rsidP="004A48CF">
      <w:pPr>
        <w:spacing w:beforeLines="50" w:before="156"/>
        <w:rPr>
          <w:rFonts w:ascii="Times New Roman" w:hAnsi="Times New Roman" w:cs="Times New Roman"/>
          <w:b/>
          <w:i/>
          <w:sz w:val="22"/>
        </w:rPr>
      </w:pPr>
      <w:bookmarkStart w:id="4" w:name="OLE_LINK3"/>
      <w:bookmarkStart w:id="5" w:name="OLE_LINK4"/>
      <w:r w:rsidRPr="00EF0522">
        <w:rPr>
          <w:rFonts w:ascii="Times New Roman" w:hAnsi="Times New Roman" w:cs="Times New Roman"/>
          <w:b/>
          <w:i/>
          <w:sz w:val="22"/>
        </w:rPr>
        <w:t>Proposal</w:t>
      </w:r>
      <w:r w:rsidR="00AA771C">
        <w:rPr>
          <w:rFonts w:ascii="Times New Roman" w:hAnsi="Times New Roman" w:cs="Times New Roman"/>
          <w:b/>
          <w:i/>
          <w:sz w:val="22"/>
        </w:rPr>
        <w:t xml:space="preserve"> </w:t>
      </w:r>
      <w:r w:rsidR="00450707">
        <w:rPr>
          <w:rFonts w:ascii="Times New Roman" w:hAnsi="Times New Roman" w:cs="Times New Roman"/>
          <w:b/>
          <w:i/>
          <w:sz w:val="22"/>
        </w:rPr>
        <w:t>2</w:t>
      </w:r>
      <w:r w:rsidRPr="00EF0522">
        <w:rPr>
          <w:rFonts w:ascii="Times New Roman" w:hAnsi="Times New Roman" w:cs="Times New Roman"/>
          <w:b/>
          <w:i/>
          <w:sz w:val="22"/>
        </w:rPr>
        <w:t>:</w:t>
      </w:r>
      <w:r w:rsidR="004C60F8">
        <w:rPr>
          <w:rFonts w:ascii="Times New Roman" w:hAnsi="Times New Roman" w:cs="Times New Roman"/>
          <w:b/>
          <w:i/>
          <w:sz w:val="22"/>
        </w:rPr>
        <w:t xml:space="preserve"> </w:t>
      </w:r>
      <w:bookmarkEnd w:id="4"/>
      <w:bookmarkEnd w:id="5"/>
      <w:r w:rsidR="00450707">
        <w:rPr>
          <w:rFonts w:ascii="Times New Roman" w:hAnsi="Times New Roman" w:cs="Times New Roman"/>
          <w:b/>
          <w:i/>
          <w:sz w:val="22"/>
        </w:rPr>
        <w:t xml:space="preserve">To get accurate </w:t>
      </w:r>
      <w:r w:rsidR="00450707" w:rsidRPr="00EF0522">
        <w:rPr>
          <w:rFonts w:ascii="Times New Roman" w:hAnsi="Times New Roman" w:cs="Times New Roman" w:hint="eastAsia"/>
          <w:b/>
          <w:i/>
          <w:sz w:val="22"/>
        </w:rPr>
        <w:t>g</w:t>
      </w:r>
      <w:r w:rsidR="00450707">
        <w:rPr>
          <w:rFonts w:ascii="Times New Roman" w:hAnsi="Times New Roman" w:cs="Times New Roman"/>
          <w:b/>
          <w:i/>
          <w:sz w:val="22"/>
        </w:rPr>
        <w:t>NB-</w:t>
      </w:r>
      <w:r w:rsidR="00450707" w:rsidRPr="00EF0522">
        <w:rPr>
          <w:rFonts w:ascii="Times New Roman" w:hAnsi="Times New Roman" w:cs="Times New Roman"/>
          <w:b/>
          <w:i/>
          <w:sz w:val="22"/>
        </w:rPr>
        <w:t>gNB</w:t>
      </w:r>
      <w:r w:rsidR="00450707">
        <w:rPr>
          <w:rFonts w:ascii="Times New Roman" w:hAnsi="Times New Roman" w:cs="Times New Roman"/>
          <w:b/>
          <w:i/>
          <w:sz w:val="22"/>
        </w:rPr>
        <w:t xml:space="preserve"> CLI measurement, r</w:t>
      </w:r>
      <w:r w:rsidR="009A6740">
        <w:rPr>
          <w:rFonts w:ascii="Times New Roman" w:hAnsi="Times New Roman" w:cs="Times New Roman"/>
          <w:b/>
          <w:i/>
          <w:sz w:val="22"/>
        </w:rPr>
        <w:t xml:space="preserve">esource muting scheme in UL transmission </w:t>
      </w:r>
      <w:r w:rsidR="005F3872">
        <w:rPr>
          <w:rFonts w:ascii="Times New Roman" w:hAnsi="Times New Roman" w:cs="Times New Roman"/>
          <w:b/>
          <w:i/>
          <w:sz w:val="22"/>
        </w:rPr>
        <w:t>should</w:t>
      </w:r>
      <w:r w:rsidR="00380712">
        <w:rPr>
          <w:rFonts w:ascii="Times New Roman" w:hAnsi="Times New Roman" w:cs="Times New Roman"/>
          <w:b/>
          <w:i/>
          <w:sz w:val="22"/>
        </w:rPr>
        <w:t xml:space="preserve"> be done on gNB side</w:t>
      </w:r>
      <w:r w:rsidR="004C60F8">
        <w:rPr>
          <w:rFonts w:ascii="Times New Roman" w:hAnsi="Times New Roman" w:cs="Times New Roman"/>
          <w:b/>
          <w:i/>
          <w:sz w:val="22"/>
        </w:rPr>
        <w:t>.</w:t>
      </w:r>
      <w:r w:rsidR="004C60F8" w:rsidRPr="00EF0522">
        <w:rPr>
          <w:rFonts w:ascii="Times New Roman" w:hAnsi="Times New Roman" w:cs="Times New Roman"/>
          <w:b/>
          <w:i/>
          <w:sz w:val="22"/>
        </w:rPr>
        <w:t xml:space="preserve"> </w:t>
      </w:r>
    </w:p>
    <w:p w14:paraId="134F9D53" w14:textId="7703D48A" w:rsidR="00F909DA" w:rsidRDefault="00F909DA" w:rsidP="00BF35B4">
      <w:pPr>
        <w:rPr>
          <w:rFonts w:ascii="Times New Roman" w:hAnsi="Times New Roman" w:cs="Times New Roman"/>
          <w:sz w:val="22"/>
        </w:rPr>
      </w:pPr>
    </w:p>
    <w:p w14:paraId="68FD9E1A" w14:textId="174E3350" w:rsidR="009709AC" w:rsidRDefault="00293F8D" w:rsidP="00DA7710">
      <w:pPr>
        <w:pStyle w:val="3"/>
        <w:numPr>
          <w:ilvl w:val="2"/>
          <w:numId w:val="27"/>
        </w:numPr>
      </w:pPr>
      <w:r>
        <w:t xml:space="preserve">Inter cell </w:t>
      </w:r>
      <w:r w:rsidR="009709AC">
        <w:rPr>
          <w:rFonts w:hint="eastAsia"/>
        </w:rPr>
        <w:t>U</w:t>
      </w:r>
      <w:r w:rsidR="009709AC">
        <w:t>E-UE CLI handling</w:t>
      </w:r>
    </w:p>
    <w:tbl>
      <w:tblPr>
        <w:tblStyle w:val="aa"/>
        <w:tblW w:w="0" w:type="auto"/>
        <w:tblLook w:val="04A0" w:firstRow="1" w:lastRow="0" w:firstColumn="1" w:lastColumn="0" w:noHBand="0" w:noVBand="1"/>
      </w:tblPr>
      <w:tblGrid>
        <w:gridCol w:w="9322"/>
      </w:tblGrid>
      <w:tr w:rsidR="009709AC" w14:paraId="3B9B65CC" w14:textId="77777777" w:rsidTr="009709AC">
        <w:tc>
          <w:tcPr>
            <w:tcW w:w="9322" w:type="dxa"/>
          </w:tcPr>
          <w:p w14:paraId="20D59E56" w14:textId="77777777" w:rsidR="009709AC" w:rsidRPr="009709AC" w:rsidRDefault="009709AC" w:rsidP="009709AC">
            <w:pPr>
              <w:rPr>
                <w:rFonts w:ascii="Times New Roman" w:hAnsi="Times New Roman" w:cs="Times New Roman"/>
                <w:sz w:val="22"/>
              </w:rPr>
            </w:pPr>
            <w:r w:rsidRPr="009709AC">
              <w:rPr>
                <w:rFonts w:ascii="Times New Roman" w:hAnsi="Times New Roman" w:cs="Times New Roman"/>
                <w:b/>
                <w:bCs/>
                <w:sz w:val="22"/>
                <w:highlight w:val="green"/>
              </w:rPr>
              <w:t>Agreement</w:t>
            </w:r>
          </w:p>
          <w:p w14:paraId="3E2816A5" w14:textId="77777777" w:rsidR="009709AC" w:rsidRPr="009709AC" w:rsidRDefault="009709AC" w:rsidP="009709AC">
            <w:pPr>
              <w:rPr>
                <w:rFonts w:ascii="Times New Roman" w:hAnsi="Times New Roman" w:cs="Times New Roman"/>
                <w:sz w:val="22"/>
              </w:rPr>
            </w:pPr>
            <w:r w:rsidRPr="009709AC">
              <w:rPr>
                <w:rFonts w:ascii="Times New Roman" w:hAnsi="Times New Roman" w:cs="Times New Roman"/>
                <w:sz w:val="22"/>
                <w:lang w:val="en-GB"/>
              </w:rPr>
              <w:t>For study of potential enhancement to dynamic/flexible TDD and/or SBFD, followings are considered as candidates of potential enhancement method of UE-to-UE CLI handling, where further prioritization/down-scoping of candidate schemes for study can be done in the future meetings:</w:t>
            </w:r>
          </w:p>
          <w:p w14:paraId="22F983C5" w14:textId="77777777" w:rsidR="009420CE" w:rsidRPr="009709AC" w:rsidRDefault="00484AA5" w:rsidP="009709AC">
            <w:pPr>
              <w:numPr>
                <w:ilvl w:val="1"/>
                <w:numId w:val="23"/>
              </w:numPr>
              <w:rPr>
                <w:rFonts w:ascii="Times New Roman" w:hAnsi="Times New Roman" w:cs="Times New Roman"/>
                <w:sz w:val="22"/>
              </w:rPr>
            </w:pPr>
            <w:r w:rsidRPr="009709AC">
              <w:rPr>
                <w:rFonts w:ascii="Times New Roman" w:hAnsi="Times New Roman" w:cs="Times New Roman"/>
                <w:sz w:val="22"/>
                <w:lang w:val="en-GB"/>
              </w:rPr>
              <w:t>Potential enhancements to UE-to-UE CLI measurement/reporting</w:t>
            </w:r>
          </w:p>
          <w:p w14:paraId="5940EF83" w14:textId="77777777" w:rsidR="009420CE" w:rsidRPr="009709AC" w:rsidRDefault="00484AA5" w:rsidP="009709AC">
            <w:pPr>
              <w:numPr>
                <w:ilvl w:val="1"/>
                <w:numId w:val="23"/>
              </w:numPr>
              <w:rPr>
                <w:rFonts w:ascii="Times New Roman" w:hAnsi="Times New Roman" w:cs="Times New Roman"/>
                <w:sz w:val="22"/>
              </w:rPr>
            </w:pPr>
            <w:r w:rsidRPr="009709AC">
              <w:rPr>
                <w:rFonts w:ascii="Times New Roman" w:hAnsi="Times New Roman" w:cs="Times New Roman"/>
                <w:sz w:val="22"/>
                <w:lang w:val="en-GB"/>
              </w:rPr>
              <w:t>Coordinated scheduling</w:t>
            </w:r>
          </w:p>
          <w:p w14:paraId="2B31515A" w14:textId="77777777" w:rsidR="009420CE" w:rsidRPr="009709AC" w:rsidRDefault="00484AA5" w:rsidP="009709AC">
            <w:pPr>
              <w:numPr>
                <w:ilvl w:val="1"/>
                <w:numId w:val="23"/>
              </w:numPr>
              <w:rPr>
                <w:rFonts w:ascii="Times New Roman" w:hAnsi="Times New Roman" w:cs="Times New Roman"/>
                <w:sz w:val="22"/>
              </w:rPr>
            </w:pPr>
            <w:r w:rsidRPr="009709AC">
              <w:rPr>
                <w:rFonts w:ascii="Times New Roman" w:hAnsi="Times New Roman" w:cs="Times New Roman"/>
                <w:sz w:val="22"/>
                <w:lang w:val="en-GB"/>
              </w:rPr>
              <w:t xml:space="preserve">Spatial domain enhancements, </w:t>
            </w:r>
          </w:p>
          <w:p w14:paraId="1E0ABE97" w14:textId="77777777" w:rsidR="009420CE" w:rsidRPr="009709AC" w:rsidRDefault="00484AA5" w:rsidP="009709AC">
            <w:pPr>
              <w:numPr>
                <w:ilvl w:val="1"/>
                <w:numId w:val="23"/>
              </w:numPr>
              <w:rPr>
                <w:rFonts w:ascii="Times New Roman" w:hAnsi="Times New Roman" w:cs="Times New Roman"/>
                <w:sz w:val="22"/>
              </w:rPr>
            </w:pPr>
            <w:r w:rsidRPr="009709AC">
              <w:rPr>
                <w:rFonts w:ascii="Times New Roman" w:hAnsi="Times New Roman" w:cs="Times New Roman"/>
                <w:sz w:val="22"/>
                <w:lang w:val="en-GB"/>
              </w:rPr>
              <w:t xml:space="preserve">Advanced Receiver </w:t>
            </w:r>
          </w:p>
          <w:p w14:paraId="1D3E78FB" w14:textId="77777777" w:rsidR="009420CE" w:rsidRPr="009709AC" w:rsidRDefault="00484AA5" w:rsidP="009709AC">
            <w:pPr>
              <w:numPr>
                <w:ilvl w:val="1"/>
                <w:numId w:val="23"/>
              </w:numPr>
              <w:rPr>
                <w:rFonts w:ascii="Times New Roman" w:hAnsi="Times New Roman" w:cs="Times New Roman"/>
                <w:sz w:val="22"/>
              </w:rPr>
            </w:pPr>
            <w:r w:rsidRPr="009709AC">
              <w:rPr>
                <w:rFonts w:ascii="Times New Roman" w:hAnsi="Times New Roman" w:cs="Times New Roman"/>
                <w:sz w:val="22"/>
                <w:lang w:val="en-GB"/>
              </w:rPr>
              <w:t xml:space="preserve">UE and gNB transmission and reception timing </w:t>
            </w:r>
          </w:p>
          <w:p w14:paraId="00B3EBA9" w14:textId="77777777" w:rsidR="009420CE" w:rsidRPr="009709AC" w:rsidRDefault="00484AA5" w:rsidP="009709AC">
            <w:pPr>
              <w:numPr>
                <w:ilvl w:val="1"/>
                <w:numId w:val="23"/>
              </w:numPr>
              <w:rPr>
                <w:rFonts w:ascii="Times New Roman" w:hAnsi="Times New Roman" w:cs="Times New Roman"/>
                <w:sz w:val="22"/>
              </w:rPr>
            </w:pPr>
            <w:r w:rsidRPr="009709AC">
              <w:rPr>
                <w:rFonts w:ascii="Times New Roman" w:hAnsi="Times New Roman" w:cs="Times New Roman"/>
                <w:sz w:val="22"/>
                <w:lang w:val="en-GB"/>
              </w:rPr>
              <w:t>Power control based solution</w:t>
            </w:r>
          </w:p>
          <w:p w14:paraId="116467E6" w14:textId="77777777" w:rsidR="009420CE" w:rsidRPr="009709AC" w:rsidRDefault="00484AA5" w:rsidP="009709AC">
            <w:pPr>
              <w:numPr>
                <w:ilvl w:val="1"/>
                <w:numId w:val="23"/>
              </w:numPr>
              <w:rPr>
                <w:rFonts w:ascii="Times New Roman" w:hAnsi="Times New Roman" w:cs="Times New Roman"/>
                <w:sz w:val="22"/>
              </w:rPr>
            </w:pPr>
            <w:r w:rsidRPr="009709AC">
              <w:rPr>
                <w:rFonts w:ascii="Times New Roman" w:hAnsi="Times New Roman" w:cs="Times New Roman"/>
                <w:sz w:val="22"/>
                <w:lang w:val="en-GB"/>
              </w:rPr>
              <w:lastRenderedPageBreak/>
              <w:t>Sensing based mechanism</w:t>
            </w:r>
          </w:p>
          <w:p w14:paraId="53F28A31" w14:textId="77777777" w:rsidR="009420CE" w:rsidRPr="009709AC" w:rsidRDefault="00484AA5" w:rsidP="009709AC">
            <w:pPr>
              <w:numPr>
                <w:ilvl w:val="1"/>
                <w:numId w:val="23"/>
              </w:numPr>
              <w:rPr>
                <w:rFonts w:ascii="Times New Roman" w:hAnsi="Times New Roman" w:cs="Times New Roman"/>
                <w:sz w:val="22"/>
              </w:rPr>
            </w:pPr>
            <w:r w:rsidRPr="009709AC">
              <w:rPr>
                <w:rFonts w:ascii="Times New Roman" w:hAnsi="Times New Roman" w:cs="Times New Roman"/>
                <w:sz w:val="22"/>
                <w:lang w:val="en-GB"/>
              </w:rPr>
              <w:t>Note: Whether or not a particular scheme requires OTA or backhaul information exchange should be identified</w:t>
            </w:r>
          </w:p>
          <w:p w14:paraId="1AAC6284" w14:textId="77777777" w:rsidR="009420CE" w:rsidRPr="009709AC" w:rsidRDefault="00484AA5" w:rsidP="009709AC">
            <w:pPr>
              <w:numPr>
                <w:ilvl w:val="1"/>
                <w:numId w:val="23"/>
              </w:numPr>
              <w:rPr>
                <w:rFonts w:ascii="Times New Roman" w:hAnsi="Times New Roman" w:cs="Times New Roman"/>
                <w:sz w:val="22"/>
              </w:rPr>
            </w:pPr>
            <w:r w:rsidRPr="009709AC">
              <w:rPr>
                <w:rFonts w:ascii="Times New Roman" w:hAnsi="Times New Roman" w:cs="Times New Roman"/>
                <w:sz w:val="22"/>
                <w:lang w:val="en-GB"/>
              </w:rPr>
              <w:t>Note: Any other scheme(s) for UE-to-UE CLI handling is/are not precluded.</w:t>
            </w:r>
          </w:p>
          <w:p w14:paraId="624C228A" w14:textId="77777777" w:rsidR="009420CE" w:rsidRPr="009709AC" w:rsidRDefault="00484AA5" w:rsidP="009709AC">
            <w:pPr>
              <w:numPr>
                <w:ilvl w:val="1"/>
                <w:numId w:val="23"/>
              </w:numPr>
              <w:rPr>
                <w:rFonts w:ascii="Times New Roman" w:hAnsi="Times New Roman" w:cs="Times New Roman"/>
                <w:sz w:val="22"/>
              </w:rPr>
            </w:pPr>
            <w:r w:rsidRPr="009709AC">
              <w:rPr>
                <w:rFonts w:ascii="Times New Roman" w:hAnsi="Times New Roman" w:cs="Times New Roman"/>
                <w:sz w:val="22"/>
                <w:lang w:val="en-GB"/>
              </w:rPr>
              <w:t>Note: For potential enhancements to dynamic/flexible TDD and/or SBFD, utilize the outcome of discussion in Rel-15 and Rel-16 while avoiding the repetition of the same discussion.</w:t>
            </w:r>
          </w:p>
          <w:p w14:paraId="3EE6E992" w14:textId="06E41AD7" w:rsidR="009709AC" w:rsidRPr="009709AC" w:rsidRDefault="00484AA5" w:rsidP="00BF35B4">
            <w:pPr>
              <w:numPr>
                <w:ilvl w:val="1"/>
                <w:numId w:val="23"/>
              </w:numPr>
              <w:rPr>
                <w:rFonts w:ascii="Times New Roman" w:hAnsi="Times New Roman" w:cs="Times New Roman"/>
                <w:sz w:val="22"/>
              </w:rPr>
            </w:pPr>
            <w:r w:rsidRPr="009709AC">
              <w:rPr>
                <w:rFonts w:ascii="Times New Roman" w:hAnsi="Times New Roman" w:cs="Times New Roman"/>
                <w:sz w:val="22"/>
                <w:lang w:val="en-GB"/>
              </w:rPr>
              <w:t>Note: Potential enhancement specific for SBFD will be discussed in 9.3.2</w:t>
            </w:r>
          </w:p>
        </w:tc>
      </w:tr>
    </w:tbl>
    <w:p w14:paraId="55D17DF6" w14:textId="37DB7504" w:rsidR="00A22496" w:rsidRPr="004A6D4B" w:rsidRDefault="00A22496" w:rsidP="00BF35B4">
      <w:pPr>
        <w:rPr>
          <w:rFonts w:ascii="Times New Roman" w:hAnsi="Times New Roman" w:cs="Times New Roman"/>
          <w:sz w:val="22"/>
        </w:rPr>
      </w:pPr>
      <w:r>
        <w:rPr>
          <w:rFonts w:ascii="Times New Roman" w:hAnsi="Times New Roman" w:cs="Times New Roman"/>
          <w:sz w:val="22"/>
        </w:rPr>
        <w:lastRenderedPageBreak/>
        <w:t xml:space="preserve">Currently, </w:t>
      </w:r>
      <w:r w:rsidR="003A1296">
        <w:rPr>
          <w:rFonts w:ascii="Times New Roman" w:hAnsi="Times New Roman" w:cs="Times New Roman"/>
          <w:sz w:val="22"/>
        </w:rPr>
        <w:t xml:space="preserve">the UE-to-UE CLI measurement resources are configured periodic. </w:t>
      </w:r>
      <w:r w:rsidR="00F9015D">
        <w:rPr>
          <w:rFonts w:ascii="Times New Roman" w:hAnsi="Times New Roman" w:cs="Times New Roman"/>
          <w:sz w:val="22"/>
        </w:rPr>
        <w:t>L</w:t>
      </w:r>
      <w:r w:rsidR="00F62878">
        <w:rPr>
          <w:rFonts w:ascii="Times New Roman" w:hAnsi="Times New Roman" w:cs="Times New Roman"/>
          <w:sz w:val="22"/>
        </w:rPr>
        <w:t xml:space="preserve">3 measurement result is </w:t>
      </w:r>
      <w:r>
        <w:rPr>
          <w:rFonts w:ascii="Times New Roman" w:hAnsi="Times New Roman" w:cs="Times New Roman"/>
          <w:sz w:val="22"/>
        </w:rPr>
        <w:t>report</w:t>
      </w:r>
      <w:r w:rsidR="00F62878">
        <w:rPr>
          <w:rFonts w:ascii="Times New Roman" w:hAnsi="Times New Roman" w:cs="Times New Roman"/>
          <w:sz w:val="22"/>
        </w:rPr>
        <w:t xml:space="preserve">ed </w:t>
      </w:r>
      <w:r>
        <w:rPr>
          <w:rFonts w:ascii="Times New Roman" w:hAnsi="Times New Roman" w:cs="Times New Roman"/>
          <w:sz w:val="22"/>
        </w:rPr>
        <w:t>via high layer</w:t>
      </w:r>
      <w:r w:rsidR="00F62878">
        <w:rPr>
          <w:rFonts w:ascii="Times New Roman" w:hAnsi="Times New Roman" w:cs="Times New Roman"/>
          <w:sz w:val="22"/>
        </w:rPr>
        <w:t xml:space="preserve"> signaling</w:t>
      </w:r>
      <w:r w:rsidR="005A2132">
        <w:rPr>
          <w:rFonts w:ascii="Times New Roman" w:hAnsi="Times New Roman" w:cs="Times New Roman"/>
          <w:sz w:val="22"/>
        </w:rPr>
        <w:t xml:space="preserve"> which causes big delay.</w:t>
      </w:r>
      <w:r w:rsidR="003A1296">
        <w:rPr>
          <w:rFonts w:ascii="Times New Roman" w:hAnsi="Times New Roman" w:cs="Times New Roman"/>
          <w:sz w:val="22"/>
        </w:rPr>
        <w:t xml:space="preserve"> In dynamic TDD, UEs can be dynamic scheduled according to real time traffic load, the aggressor of interference for one UE may be changed from</w:t>
      </w:r>
      <w:r w:rsidR="005E4684">
        <w:rPr>
          <w:rFonts w:ascii="Times New Roman" w:hAnsi="Times New Roman" w:cs="Times New Roman"/>
          <w:sz w:val="22"/>
        </w:rPr>
        <w:t xml:space="preserve"> time to time. A more flexible and faster CLI measurement/report mechanism is needed to handle this issue.</w:t>
      </w:r>
      <w:r w:rsidR="00AC64BB">
        <w:rPr>
          <w:rFonts w:ascii="Times New Roman" w:hAnsi="Times New Roman" w:cs="Times New Roman"/>
          <w:sz w:val="22"/>
        </w:rPr>
        <w:t xml:space="preserve"> Therefore,</w:t>
      </w:r>
      <w:r w:rsidR="005E4684">
        <w:rPr>
          <w:rFonts w:ascii="Times New Roman" w:hAnsi="Times New Roman" w:cs="Times New Roman"/>
          <w:sz w:val="22"/>
        </w:rPr>
        <w:t xml:space="preserve"> </w:t>
      </w:r>
      <w:r w:rsidR="00AC64BB">
        <w:rPr>
          <w:rFonts w:ascii="Times New Roman" w:hAnsi="Times New Roman" w:cs="Times New Roman"/>
          <w:sz w:val="22"/>
        </w:rPr>
        <w:t xml:space="preserve">L1-based CLI measurement/report should be taken into account. </w:t>
      </w:r>
      <w:r w:rsidR="00800A51">
        <w:rPr>
          <w:rFonts w:ascii="Times New Roman" w:hAnsi="Times New Roman" w:cs="Times New Roman"/>
          <w:sz w:val="22"/>
        </w:rPr>
        <w:t xml:space="preserve">Besides, </w:t>
      </w:r>
      <w:r w:rsidR="00AC64BB">
        <w:rPr>
          <w:rFonts w:ascii="Times New Roman" w:hAnsi="Times New Roman" w:cs="Times New Roman"/>
          <w:sz w:val="22"/>
        </w:rPr>
        <w:t xml:space="preserve">CSI-RS measurement/report is a well-designed </w:t>
      </w:r>
      <w:r w:rsidR="00800A51">
        <w:rPr>
          <w:rFonts w:ascii="Times New Roman" w:hAnsi="Times New Roman" w:cs="Times New Roman"/>
          <w:sz w:val="22"/>
        </w:rPr>
        <w:t>scheme that is applicable for various scenarios.</w:t>
      </w:r>
      <w:r w:rsidR="008D1B54">
        <w:rPr>
          <w:rFonts w:ascii="Times New Roman" w:hAnsi="Times New Roman" w:cs="Times New Roman"/>
          <w:sz w:val="22"/>
        </w:rPr>
        <w:t xml:space="preserve"> Repetition will be reduced and effect on specification will be limited by only adding CLI measurement resources in CSI-RS resource.</w:t>
      </w:r>
      <w:r w:rsidR="004A6D4B">
        <w:rPr>
          <w:rFonts w:ascii="Times New Roman" w:hAnsi="Times New Roman" w:cs="Times New Roman"/>
          <w:sz w:val="22"/>
        </w:rPr>
        <w:t xml:space="preserve"> </w:t>
      </w:r>
      <w:r w:rsidR="00B475E2">
        <w:rPr>
          <w:rFonts w:ascii="Times New Roman" w:hAnsi="Times New Roman" w:cs="Times New Roman"/>
          <w:sz w:val="22"/>
        </w:rPr>
        <w:t>Different type of CSI report</w:t>
      </w:r>
      <w:r w:rsidR="001A242D">
        <w:rPr>
          <w:rFonts w:ascii="Times New Roman" w:hAnsi="Times New Roman" w:cs="Times New Roman"/>
          <w:sz w:val="22"/>
        </w:rPr>
        <w:t>ing</w:t>
      </w:r>
      <w:r w:rsidR="00B475E2">
        <w:rPr>
          <w:rFonts w:ascii="Times New Roman" w:hAnsi="Times New Roman" w:cs="Times New Roman"/>
          <w:sz w:val="22"/>
        </w:rPr>
        <w:t xml:space="preserve"> and CSI-RS configuration can </w:t>
      </w:r>
      <w:r w:rsidR="003938BB">
        <w:rPr>
          <w:rFonts w:ascii="Times New Roman" w:hAnsi="Times New Roman" w:cs="Times New Roman"/>
          <w:sz w:val="22"/>
        </w:rPr>
        <w:t xml:space="preserve">also </w:t>
      </w:r>
      <w:r w:rsidR="00B475E2">
        <w:rPr>
          <w:rFonts w:ascii="Times New Roman" w:hAnsi="Times New Roman" w:cs="Times New Roman"/>
          <w:sz w:val="22"/>
        </w:rPr>
        <w:t>be used for CLI measurement/report without specification effect.</w:t>
      </w:r>
      <w:r w:rsidR="00800A51">
        <w:rPr>
          <w:rFonts w:ascii="Times New Roman" w:hAnsi="Times New Roman" w:cs="Times New Roman"/>
          <w:sz w:val="22"/>
        </w:rPr>
        <w:t xml:space="preserve"> </w:t>
      </w:r>
    </w:p>
    <w:p w14:paraId="6E5F8989" w14:textId="73434C79" w:rsidR="00A22496" w:rsidRPr="001B039E" w:rsidRDefault="00A22496" w:rsidP="00A22496">
      <w:pPr>
        <w:spacing w:beforeLines="50" w:before="156"/>
        <w:rPr>
          <w:rFonts w:ascii="Times New Roman" w:hAnsi="Times New Roman" w:cs="Times New Roman"/>
          <w:sz w:val="22"/>
        </w:rPr>
      </w:pPr>
      <w:r w:rsidRPr="00EF0522">
        <w:rPr>
          <w:rFonts w:ascii="Times New Roman" w:hAnsi="Times New Roman" w:cs="Times New Roman"/>
          <w:b/>
          <w:i/>
          <w:sz w:val="22"/>
        </w:rPr>
        <w:t>Proposal</w:t>
      </w:r>
      <w:r>
        <w:rPr>
          <w:rFonts w:ascii="Times New Roman" w:hAnsi="Times New Roman" w:cs="Times New Roman"/>
          <w:b/>
          <w:i/>
          <w:sz w:val="22"/>
        </w:rPr>
        <w:t xml:space="preserve"> </w:t>
      </w:r>
      <w:r w:rsidR="00450707">
        <w:rPr>
          <w:rFonts w:ascii="Times New Roman" w:hAnsi="Times New Roman" w:cs="Times New Roman"/>
          <w:b/>
          <w:i/>
          <w:sz w:val="22"/>
        </w:rPr>
        <w:t>3</w:t>
      </w:r>
      <w:r w:rsidRPr="00EF0522">
        <w:rPr>
          <w:rFonts w:ascii="Times New Roman" w:hAnsi="Times New Roman" w:cs="Times New Roman"/>
          <w:b/>
          <w:i/>
          <w:sz w:val="22"/>
        </w:rPr>
        <w:t>:</w:t>
      </w:r>
      <w:r>
        <w:rPr>
          <w:rFonts w:ascii="Times New Roman" w:hAnsi="Times New Roman" w:cs="Times New Roman" w:hint="eastAsia"/>
          <w:sz w:val="22"/>
        </w:rPr>
        <w:t xml:space="preserve"> </w:t>
      </w:r>
      <w:r w:rsidR="00800A51">
        <w:rPr>
          <w:rFonts w:ascii="Times New Roman" w:hAnsi="Times New Roman" w:cs="Times New Roman"/>
          <w:b/>
          <w:i/>
          <w:sz w:val="22"/>
        </w:rPr>
        <w:t>CSI-RS measurement/report structure can be a start point for L1-based CLI measurement/reporting.</w:t>
      </w:r>
    </w:p>
    <w:p w14:paraId="66DAAE59" w14:textId="206ECEA2" w:rsidR="00A22496" w:rsidRDefault="00A22496" w:rsidP="00BF35B4">
      <w:pPr>
        <w:rPr>
          <w:rFonts w:ascii="Times New Roman" w:hAnsi="Times New Roman" w:cs="Times New Roman"/>
          <w:sz w:val="22"/>
        </w:rPr>
      </w:pPr>
    </w:p>
    <w:p w14:paraId="023B47E3" w14:textId="2BD484F0" w:rsidR="003F3528" w:rsidRDefault="00F9015D" w:rsidP="00BF35B4">
      <w:pPr>
        <w:rPr>
          <w:rFonts w:ascii="Times New Roman" w:hAnsi="Times New Roman" w:cs="Times New Roman"/>
          <w:sz w:val="22"/>
        </w:rPr>
      </w:pPr>
      <w:r>
        <w:rPr>
          <w:rFonts w:ascii="Times New Roman" w:hAnsi="Times New Roman" w:cs="Times New Roman"/>
          <w:sz w:val="22"/>
        </w:rPr>
        <w:t>Besides,</w:t>
      </w:r>
      <w:r w:rsidR="005A72B4">
        <w:rPr>
          <w:rFonts w:ascii="Times New Roman" w:hAnsi="Times New Roman" w:cs="Times New Roman"/>
          <w:sz w:val="22"/>
        </w:rPr>
        <w:t xml:space="preserve"> </w:t>
      </w:r>
      <w:r w:rsidR="00C96C73">
        <w:rPr>
          <w:rFonts w:ascii="Times New Roman" w:hAnsi="Times New Roman" w:cs="Times New Roman"/>
          <w:sz w:val="22"/>
        </w:rPr>
        <w:t xml:space="preserve">we think CLI measurement should base on the result of beam measurement. </w:t>
      </w:r>
      <w:r w:rsidR="004A6D4B">
        <w:rPr>
          <w:rFonts w:ascii="Times New Roman" w:hAnsi="Times New Roman" w:cs="Times New Roman" w:hint="eastAsia"/>
          <w:sz w:val="22"/>
        </w:rPr>
        <w:t>R</w:t>
      </w:r>
      <w:r w:rsidR="004A6D4B">
        <w:rPr>
          <w:rFonts w:ascii="Times New Roman" w:hAnsi="Times New Roman" w:cs="Times New Roman"/>
          <w:sz w:val="22"/>
        </w:rPr>
        <w:t xml:space="preserve">x beam </w:t>
      </w:r>
      <w:r w:rsidR="00E304AF">
        <w:rPr>
          <w:rFonts w:ascii="Times New Roman" w:hAnsi="Times New Roman" w:cs="Times New Roman"/>
          <w:sz w:val="22"/>
        </w:rPr>
        <w:t xml:space="preserve">of </w:t>
      </w:r>
      <w:r w:rsidR="00C96C73">
        <w:rPr>
          <w:rFonts w:ascii="Times New Roman" w:hAnsi="Times New Roman" w:cs="Times New Roman" w:hint="eastAsia"/>
          <w:sz w:val="22"/>
        </w:rPr>
        <w:t>UE</w:t>
      </w:r>
      <w:r w:rsidR="00C96C73">
        <w:rPr>
          <w:rFonts w:ascii="Times New Roman" w:hAnsi="Times New Roman" w:cs="Times New Roman"/>
          <w:sz w:val="22"/>
        </w:rPr>
        <w:t xml:space="preserve"> </w:t>
      </w:r>
      <w:r w:rsidR="00AD5226">
        <w:rPr>
          <w:rFonts w:ascii="Times New Roman" w:hAnsi="Times New Roman" w:cs="Times New Roman"/>
          <w:sz w:val="22"/>
        </w:rPr>
        <w:t xml:space="preserve">receiving </w:t>
      </w:r>
      <w:r w:rsidR="00E304AF">
        <w:rPr>
          <w:rFonts w:ascii="Times New Roman" w:hAnsi="Times New Roman" w:cs="Times New Roman"/>
          <w:sz w:val="22"/>
        </w:rPr>
        <w:t xml:space="preserve">downlink signal </w:t>
      </w:r>
      <w:r w:rsidR="004A6D4B">
        <w:rPr>
          <w:rFonts w:ascii="Times New Roman" w:hAnsi="Times New Roman" w:cs="Times New Roman"/>
          <w:sz w:val="22"/>
        </w:rPr>
        <w:t xml:space="preserve">is </w:t>
      </w:r>
      <w:r w:rsidR="00E304AF">
        <w:rPr>
          <w:rFonts w:ascii="Times New Roman" w:hAnsi="Times New Roman" w:cs="Times New Roman"/>
          <w:sz w:val="22"/>
        </w:rPr>
        <w:t xml:space="preserve">up to </w:t>
      </w:r>
      <w:r w:rsidR="004A6D4B">
        <w:rPr>
          <w:rFonts w:ascii="Times New Roman" w:hAnsi="Times New Roman" w:cs="Times New Roman"/>
          <w:sz w:val="22"/>
        </w:rPr>
        <w:t xml:space="preserve">UE </w:t>
      </w:r>
      <w:r w:rsidR="00E304AF">
        <w:rPr>
          <w:rFonts w:ascii="Times New Roman" w:hAnsi="Times New Roman" w:cs="Times New Roman"/>
          <w:sz w:val="22"/>
        </w:rPr>
        <w:t xml:space="preserve">implementation </w:t>
      </w:r>
      <w:r w:rsidR="00AD5226">
        <w:rPr>
          <w:rFonts w:ascii="Times New Roman" w:hAnsi="Times New Roman" w:cs="Times New Roman"/>
          <w:sz w:val="22"/>
        </w:rPr>
        <w:t>knowing</w:t>
      </w:r>
      <w:r w:rsidR="004A6D4B">
        <w:rPr>
          <w:rFonts w:ascii="Times New Roman" w:hAnsi="Times New Roman" w:cs="Times New Roman"/>
          <w:sz w:val="22"/>
        </w:rPr>
        <w:t xml:space="preserve"> a gNB Tx beam </w:t>
      </w:r>
      <w:r w:rsidR="0097709B">
        <w:rPr>
          <w:rFonts w:ascii="Times New Roman" w:hAnsi="Times New Roman" w:cs="Times New Roman" w:hint="eastAsia"/>
          <w:sz w:val="22"/>
        </w:rPr>
        <w:t>indicated</w:t>
      </w:r>
      <w:r w:rsidR="00020442">
        <w:rPr>
          <w:rFonts w:ascii="Times New Roman" w:hAnsi="Times New Roman" w:cs="Times New Roman"/>
          <w:sz w:val="22"/>
        </w:rPr>
        <w:t xml:space="preserve"> </w:t>
      </w:r>
      <w:r w:rsidR="00E304AF">
        <w:rPr>
          <w:rFonts w:ascii="Times New Roman" w:hAnsi="Times New Roman" w:cs="Times New Roman"/>
          <w:sz w:val="22"/>
        </w:rPr>
        <w:t>by TCL-state</w:t>
      </w:r>
      <w:r w:rsidR="00020442">
        <w:rPr>
          <w:rFonts w:ascii="Times New Roman" w:hAnsi="Times New Roman" w:cs="Times New Roman"/>
          <w:sz w:val="22"/>
        </w:rPr>
        <w:t xml:space="preserve"> (QCL-D)</w:t>
      </w:r>
      <w:r w:rsidR="00E304AF">
        <w:rPr>
          <w:rFonts w:ascii="Times New Roman" w:hAnsi="Times New Roman" w:cs="Times New Roman"/>
          <w:sz w:val="22"/>
        </w:rPr>
        <w:t xml:space="preserve">. </w:t>
      </w:r>
      <w:r>
        <w:rPr>
          <w:rFonts w:ascii="Times New Roman" w:hAnsi="Times New Roman" w:cs="Times New Roman"/>
          <w:sz w:val="22"/>
        </w:rPr>
        <w:t>O</w:t>
      </w:r>
      <w:r w:rsidR="00E304AF">
        <w:rPr>
          <w:rFonts w:ascii="Times New Roman" w:hAnsi="Times New Roman" w:cs="Times New Roman"/>
          <w:sz w:val="22"/>
        </w:rPr>
        <w:t xml:space="preserve">nce a gNB Tx beam is settled, UE </w:t>
      </w:r>
      <w:r w:rsidR="00AD5226">
        <w:rPr>
          <w:rFonts w:ascii="Times New Roman" w:hAnsi="Times New Roman" w:cs="Times New Roman"/>
          <w:sz w:val="22"/>
        </w:rPr>
        <w:t>choose</w:t>
      </w:r>
      <w:r w:rsidR="00E304AF">
        <w:rPr>
          <w:rFonts w:ascii="Times New Roman" w:hAnsi="Times New Roman" w:cs="Times New Roman"/>
          <w:sz w:val="22"/>
        </w:rPr>
        <w:t xml:space="preserve"> Rx beam used to receive CSI-RS and reports the measurement result based on this Rx beam.</w:t>
      </w:r>
      <w:r w:rsidR="00A21332">
        <w:rPr>
          <w:rFonts w:ascii="Times New Roman" w:hAnsi="Times New Roman" w:cs="Times New Roman"/>
          <w:sz w:val="22"/>
        </w:rPr>
        <w:t xml:space="preserve"> The same scheme can be used in CLI measurement/reporting. SRS is transmitted </w:t>
      </w:r>
      <w:r w:rsidR="003F3528">
        <w:rPr>
          <w:rFonts w:ascii="Times New Roman" w:hAnsi="Times New Roman" w:cs="Times New Roman"/>
          <w:sz w:val="22"/>
        </w:rPr>
        <w:t>by aggressor UE with Tx beam</w:t>
      </w:r>
      <w:r w:rsidR="003F3528">
        <w:rPr>
          <w:rFonts w:ascii="Times New Roman" w:hAnsi="Times New Roman" w:cs="Times New Roman"/>
          <w:sz w:val="22"/>
        </w:rPr>
        <w:t xml:space="preserve"> configured </w:t>
      </w:r>
      <w:r w:rsidR="0075552D">
        <w:rPr>
          <w:rFonts w:ascii="Times New Roman" w:hAnsi="Times New Roman" w:cs="Times New Roman"/>
          <w:sz w:val="22"/>
        </w:rPr>
        <w:t>with</w:t>
      </w:r>
      <w:bookmarkStart w:id="6" w:name="_GoBack"/>
      <w:bookmarkEnd w:id="6"/>
      <w:r w:rsidR="003F3528">
        <w:rPr>
          <w:rFonts w:ascii="Times New Roman" w:hAnsi="Times New Roman" w:cs="Times New Roman"/>
          <w:sz w:val="22"/>
        </w:rPr>
        <w:t xml:space="preserve"> SpatialRelateionInfo</w:t>
      </w:r>
      <w:r w:rsidR="003F3528">
        <w:rPr>
          <w:rFonts w:ascii="Times New Roman" w:hAnsi="Times New Roman" w:cs="Times New Roman"/>
          <w:sz w:val="22"/>
        </w:rPr>
        <w:t xml:space="preserve"> and </w:t>
      </w:r>
      <w:r w:rsidR="009707EC">
        <w:rPr>
          <w:rFonts w:ascii="Times New Roman" w:hAnsi="Times New Roman" w:cs="Times New Roman"/>
          <w:sz w:val="22"/>
        </w:rPr>
        <w:t>ZP-CSI-RS like</w:t>
      </w:r>
      <w:r w:rsidR="003F3528">
        <w:rPr>
          <w:rFonts w:ascii="Times New Roman" w:hAnsi="Times New Roman" w:cs="Times New Roman"/>
          <w:sz w:val="22"/>
        </w:rPr>
        <w:t xml:space="preserve"> CLI measurement resources is configured to victim UE w</w:t>
      </w:r>
      <w:r w:rsidR="00D27A49">
        <w:rPr>
          <w:rFonts w:ascii="Times New Roman" w:hAnsi="Times New Roman" w:cs="Times New Roman"/>
          <w:sz w:val="22"/>
        </w:rPr>
        <w:t xml:space="preserve">ith TCL-state shown in </w:t>
      </w:r>
      <w:r w:rsidR="00D27A49">
        <w:rPr>
          <w:rFonts w:ascii="Times New Roman" w:hAnsi="Times New Roman" w:cs="Times New Roman"/>
          <w:sz w:val="22"/>
        </w:rPr>
        <w:fldChar w:fldCharType="begin"/>
      </w:r>
      <w:r w:rsidR="00D27A49">
        <w:rPr>
          <w:rFonts w:ascii="Times New Roman" w:hAnsi="Times New Roman" w:cs="Times New Roman"/>
          <w:sz w:val="22"/>
        </w:rPr>
        <w:instrText xml:space="preserve"> REF _Ref111040109 \h  \* MERGEFORMAT </w:instrText>
      </w:r>
      <w:r w:rsidR="00D27A49">
        <w:rPr>
          <w:rFonts w:ascii="Times New Roman" w:hAnsi="Times New Roman" w:cs="Times New Roman"/>
          <w:sz w:val="22"/>
        </w:rPr>
      </w:r>
      <w:r w:rsidR="00D27A49">
        <w:rPr>
          <w:rFonts w:ascii="Times New Roman" w:hAnsi="Times New Roman" w:cs="Times New Roman"/>
          <w:sz w:val="22"/>
        </w:rPr>
        <w:fldChar w:fldCharType="separate"/>
      </w:r>
      <w:r w:rsidR="00D27A49" w:rsidRPr="00D27A49">
        <w:rPr>
          <w:rFonts w:ascii="Times New Roman" w:hAnsi="Times New Roman" w:cs="Times New Roman" w:hint="eastAsia"/>
          <w:sz w:val="22"/>
        </w:rPr>
        <w:t>F</w:t>
      </w:r>
      <w:r w:rsidR="00D27A49" w:rsidRPr="00D27A49">
        <w:rPr>
          <w:rFonts w:ascii="Times New Roman" w:hAnsi="Times New Roman" w:cs="Times New Roman"/>
          <w:sz w:val="22"/>
        </w:rPr>
        <w:t>igure 2</w:t>
      </w:r>
      <w:r w:rsidR="00D27A49">
        <w:rPr>
          <w:rFonts w:ascii="Times New Roman" w:hAnsi="Times New Roman" w:cs="Times New Roman"/>
          <w:sz w:val="22"/>
        </w:rPr>
        <w:fldChar w:fldCharType="end"/>
      </w:r>
      <w:r w:rsidR="003F3528">
        <w:rPr>
          <w:rFonts w:ascii="Times New Roman" w:hAnsi="Times New Roman" w:cs="Times New Roman"/>
          <w:sz w:val="22"/>
        </w:rPr>
        <w:t>.</w:t>
      </w:r>
      <w:r w:rsidR="005640B6">
        <w:rPr>
          <w:rFonts w:ascii="Times New Roman" w:hAnsi="Times New Roman" w:cs="Times New Roman"/>
          <w:sz w:val="22"/>
        </w:rPr>
        <w:t xml:space="preserve"> </w:t>
      </w:r>
      <w:r w:rsidR="006E1C52">
        <w:rPr>
          <w:rFonts w:ascii="Times New Roman" w:hAnsi="Times New Roman" w:cs="Times New Roman"/>
          <w:sz w:val="22"/>
        </w:rPr>
        <w:t>UE 1 transmits SRS with the same beam used for PUSCH transmission. UE2 and UE3 are configured with CLI measurement resource with the TCL state which is the same as</w:t>
      </w:r>
      <w:r w:rsidR="00E104EF">
        <w:rPr>
          <w:rFonts w:ascii="Times New Roman" w:hAnsi="Times New Roman" w:cs="Times New Roman"/>
          <w:sz w:val="22"/>
        </w:rPr>
        <w:t xml:space="preserve"> PDSCH receiving</w:t>
      </w:r>
      <w:r w:rsidR="006E1C52">
        <w:rPr>
          <w:rFonts w:ascii="Times New Roman" w:hAnsi="Times New Roman" w:cs="Times New Roman"/>
          <w:sz w:val="22"/>
        </w:rPr>
        <w:t>.</w:t>
      </w:r>
      <w:r w:rsidR="00944E62">
        <w:rPr>
          <w:rFonts w:ascii="Times New Roman" w:hAnsi="Times New Roman" w:cs="Times New Roman"/>
          <w:sz w:val="22"/>
        </w:rPr>
        <w:t xml:space="preserve"> </w:t>
      </w:r>
      <w:r w:rsidR="007C6695">
        <w:rPr>
          <w:rFonts w:ascii="Times New Roman" w:hAnsi="Times New Roman" w:cs="Times New Roman"/>
          <w:sz w:val="22"/>
        </w:rPr>
        <w:t xml:space="preserve">The CLI measurement results </w:t>
      </w:r>
      <w:r w:rsidR="00944E62">
        <w:rPr>
          <w:rFonts w:ascii="Times New Roman" w:hAnsi="Times New Roman" w:cs="Times New Roman"/>
          <w:sz w:val="22"/>
        </w:rPr>
        <w:t xml:space="preserve">reported by UE2 and UE3 </w:t>
      </w:r>
      <w:r w:rsidR="007C6695">
        <w:rPr>
          <w:rFonts w:ascii="Times New Roman" w:hAnsi="Times New Roman" w:cs="Times New Roman"/>
          <w:sz w:val="22"/>
        </w:rPr>
        <w:t xml:space="preserve">show the </w:t>
      </w:r>
      <w:r w:rsidR="00886688">
        <w:rPr>
          <w:rFonts w:ascii="Times New Roman" w:hAnsi="Times New Roman" w:cs="Times New Roman"/>
          <w:sz w:val="22"/>
        </w:rPr>
        <w:t>interference caused by aggressor UE</w:t>
      </w:r>
      <w:r w:rsidR="00944E62">
        <w:rPr>
          <w:rFonts w:ascii="Times New Roman" w:hAnsi="Times New Roman" w:cs="Times New Roman"/>
          <w:sz w:val="22"/>
        </w:rPr>
        <w:t>1</w:t>
      </w:r>
      <w:r w:rsidR="00886688">
        <w:rPr>
          <w:rFonts w:ascii="Times New Roman" w:hAnsi="Times New Roman" w:cs="Times New Roman"/>
          <w:sz w:val="22"/>
        </w:rPr>
        <w:t xml:space="preserve"> transmit</w:t>
      </w:r>
      <w:r w:rsidR="00C721F2">
        <w:rPr>
          <w:rFonts w:ascii="Times New Roman" w:hAnsi="Times New Roman" w:cs="Times New Roman"/>
          <w:sz w:val="22"/>
        </w:rPr>
        <w:t>s</w:t>
      </w:r>
      <w:r w:rsidR="00886688">
        <w:rPr>
          <w:rFonts w:ascii="Times New Roman" w:hAnsi="Times New Roman" w:cs="Times New Roman"/>
          <w:sz w:val="22"/>
        </w:rPr>
        <w:t xml:space="preserve"> uplink signal</w:t>
      </w:r>
      <w:r w:rsidR="00944E62">
        <w:rPr>
          <w:rFonts w:ascii="Times New Roman" w:hAnsi="Times New Roman" w:cs="Times New Roman"/>
          <w:sz w:val="22"/>
        </w:rPr>
        <w:t xml:space="preserve"> (PUSCH)</w:t>
      </w:r>
      <w:r w:rsidR="00886688">
        <w:rPr>
          <w:rFonts w:ascii="Times New Roman" w:hAnsi="Times New Roman" w:cs="Times New Roman"/>
          <w:sz w:val="22"/>
        </w:rPr>
        <w:t xml:space="preserve"> while victim UE</w:t>
      </w:r>
      <w:r w:rsidR="00CA40CD">
        <w:rPr>
          <w:rFonts w:ascii="Times New Roman" w:hAnsi="Times New Roman" w:cs="Times New Roman"/>
          <w:sz w:val="22"/>
        </w:rPr>
        <w:t>s</w:t>
      </w:r>
      <w:r w:rsidR="00886688">
        <w:rPr>
          <w:rFonts w:ascii="Times New Roman" w:hAnsi="Times New Roman" w:cs="Times New Roman"/>
          <w:sz w:val="22"/>
        </w:rPr>
        <w:t xml:space="preserve"> receive downlink signal</w:t>
      </w:r>
      <w:r w:rsidR="001172F9">
        <w:rPr>
          <w:rFonts w:ascii="Times New Roman" w:hAnsi="Times New Roman" w:cs="Times New Roman"/>
          <w:sz w:val="22"/>
        </w:rPr>
        <w:t xml:space="preserve"> </w:t>
      </w:r>
      <w:r w:rsidR="00944E62">
        <w:rPr>
          <w:rFonts w:ascii="Times New Roman" w:hAnsi="Times New Roman" w:cs="Times New Roman"/>
          <w:sz w:val="22"/>
        </w:rPr>
        <w:t>(PDSCH).</w:t>
      </w:r>
      <w:r w:rsidR="000226E1">
        <w:rPr>
          <w:rFonts w:ascii="Times New Roman" w:hAnsi="Times New Roman" w:cs="Times New Roman"/>
          <w:sz w:val="22"/>
        </w:rPr>
        <w:t xml:space="preserve"> </w:t>
      </w:r>
      <w:r w:rsidR="00795631">
        <w:rPr>
          <w:rFonts w:ascii="Times New Roman" w:hAnsi="Times New Roman" w:cs="Times New Roman"/>
          <w:sz w:val="22"/>
        </w:rPr>
        <w:t>Therefore, t</w:t>
      </w:r>
      <w:r w:rsidR="000226E1">
        <w:rPr>
          <w:rFonts w:ascii="Times New Roman" w:hAnsi="Times New Roman" w:cs="Times New Roman"/>
          <w:sz w:val="22"/>
        </w:rPr>
        <w:t xml:space="preserve">here is no need to measure the CLI in every </w:t>
      </w:r>
      <w:r w:rsidR="000226E1" w:rsidRPr="000226E1">
        <w:rPr>
          <w:rFonts w:ascii="Times New Roman" w:hAnsi="Times New Roman" w:cs="Times New Roman"/>
          <w:sz w:val="22"/>
        </w:rPr>
        <w:t>spatial directions</w:t>
      </w:r>
      <w:r w:rsidR="00795631">
        <w:rPr>
          <w:rFonts w:ascii="Times New Roman" w:hAnsi="Times New Roman" w:cs="Times New Roman"/>
          <w:sz w:val="22"/>
        </w:rPr>
        <w:t xml:space="preserve"> either for</w:t>
      </w:r>
      <w:r w:rsidR="000226E1">
        <w:rPr>
          <w:rFonts w:ascii="Times New Roman" w:hAnsi="Times New Roman" w:cs="Times New Roman"/>
          <w:sz w:val="22"/>
        </w:rPr>
        <w:t xml:space="preserve"> aggressor</w:t>
      </w:r>
      <w:r w:rsidR="00683820">
        <w:rPr>
          <w:rFonts w:ascii="Times New Roman" w:hAnsi="Times New Roman" w:cs="Times New Roman"/>
          <w:sz w:val="22"/>
        </w:rPr>
        <w:t>s</w:t>
      </w:r>
      <w:r w:rsidR="00597C76">
        <w:rPr>
          <w:rFonts w:ascii="Times New Roman" w:hAnsi="Times New Roman" w:cs="Times New Roman"/>
          <w:sz w:val="22"/>
        </w:rPr>
        <w:t xml:space="preserve"> or</w:t>
      </w:r>
      <w:r w:rsidR="00795631">
        <w:rPr>
          <w:rFonts w:ascii="Times New Roman" w:hAnsi="Times New Roman" w:cs="Times New Roman"/>
          <w:sz w:val="22"/>
        </w:rPr>
        <w:t xml:space="preserve"> </w:t>
      </w:r>
      <w:r w:rsidR="00683820">
        <w:rPr>
          <w:rFonts w:ascii="Times New Roman" w:hAnsi="Times New Roman" w:cs="Times New Roman"/>
          <w:sz w:val="22"/>
        </w:rPr>
        <w:t xml:space="preserve">for </w:t>
      </w:r>
      <w:r w:rsidR="00795631">
        <w:rPr>
          <w:rFonts w:ascii="Times New Roman" w:hAnsi="Times New Roman" w:cs="Times New Roman"/>
          <w:sz w:val="22"/>
        </w:rPr>
        <w:t>victim</w:t>
      </w:r>
      <w:r w:rsidR="00683820">
        <w:rPr>
          <w:rFonts w:ascii="Times New Roman" w:hAnsi="Times New Roman" w:cs="Times New Roman"/>
          <w:sz w:val="22"/>
        </w:rPr>
        <w:t>s</w:t>
      </w:r>
      <w:r w:rsidR="00795631">
        <w:rPr>
          <w:rFonts w:ascii="Times New Roman" w:hAnsi="Times New Roman" w:cs="Times New Roman"/>
          <w:sz w:val="22"/>
        </w:rPr>
        <w:t>.</w:t>
      </w:r>
      <w:r w:rsidR="004A5AEC">
        <w:rPr>
          <w:rFonts w:ascii="Times New Roman" w:hAnsi="Times New Roman" w:cs="Times New Roman"/>
          <w:sz w:val="22"/>
        </w:rPr>
        <w:t xml:space="preserve"> Meanwhile, Rx beam of victim UE reporting is also not necessary.</w:t>
      </w:r>
      <w:r w:rsidR="00E104EF">
        <w:rPr>
          <w:rFonts w:ascii="Times New Roman" w:hAnsi="Times New Roman" w:cs="Times New Roman"/>
          <w:sz w:val="22"/>
        </w:rPr>
        <w:t xml:space="preserve"> The CLI results of UE2 and UE3 is</w:t>
      </w:r>
      <w:r w:rsidR="00FB18DB">
        <w:rPr>
          <w:rFonts w:ascii="Times New Roman" w:hAnsi="Times New Roman" w:cs="Times New Roman"/>
          <w:sz w:val="22"/>
        </w:rPr>
        <w:t xml:space="preserve"> enough f</w:t>
      </w:r>
      <w:r w:rsidR="00E104EF">
        <w:rPr>
          <w:rFonts w:ascii="Times New Roman" w:hAnsi="Times New Roman" w:cs="Times New Roman"/>
          <w:sz w:val="22"/>
        </w:rPr>
        <w:t>or</w:t>
      </w:r>
      <w:r w:rsidR="00FB18DB">
        <w:rPr>
          <w:rFonts w:ascii="Times New Roman" w:hAnsi="Times New Roman" w:cs="Times New Roman"/>
          <w:sz w:val="22"/>
        </w:rPr>
        <w:t xml:space="preserve"> gNB</w:t>
      </w:r>
      <w:r w:rsidR="00E104EF">
        <w:rPr>
          <w:rFonts w:ascii="Times New Roman" w:hAnsi="Times New Roman" w:cs="Times New Roman"/>
          <w:sz w:val="22"/>
        </w:rPr>
        <w:t>2</w:t>
      </w:r>
      <w:r w:rsidR="00FB18DB">
        <w:rPr>
          <w:rFonts w:ascii="Times New Roman" w:hAnsi="Times New Roman" w:cs="Times New Roman"/>
          <w:sz w:val="22"/>
        </w:rPr>
        <w:t xml:space="preserve"> to do scheduling </w:t>
      </w:r>
      <w:r w:rsidR="00E104EF">
        <w:rPr>
          <w:rFonts w:ascii="Times New Roman" w:hAnsi="Times New Roman" w:cs="Times New Roman"/>
          <w:sz w:val="22"/>
        </w:rPr>
        <w:t>between those UEs.</w:t>
      </w:r>
      <w:r w:rsidR="00AA05F7">
        <w:rPr>
          <w:rFonts w:ascii="Times New Roman" w:hAnsi="Times New Roman" w:cs="Times New Roman"/>
          <w:sz w:val="22"/>
        </w:rPr>
        <w:t xml:space="preserve"> </w:t>
      </w:r>
    </w:p>
    <w:p w14:paraId="55F9F26B" w14:textId="4C9F9A41" w:rsidR="004A6D4B" w:rsidRDefault="00AA05F7" w:rsidP="000226E1">
      <w:pPr>
        <w:jc w:val="center"/>
        <w:rPr>
          <w:rFonts w:ascii="Times New Roman" w:hAnsi="Times New Roman" w:cs="Times New Roman"/>
          <w:sz w:val="22"/>
        </w:rPr>
      </w:pPr>
      <w:r>
        <w:rPr>
          <w:noProof/>
        </w:rPr>
        <w:drawing>
          <wp:inline distT="0" distB="0" distL="0" distR="0" wp14:anchorId="21ED9E0F" wp14:editId="30BAB1C1">
            <wp:extent cx="4952246" cy="1949164"/>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66133" cy="1954630"/>
                    </a:xfrm>
                    <a:prstGeom prst="rect">
                      <a:avLst/>
                    </a:prstGeom>
                  </pic:spPr>
                </pic:pic>
              </a:graphicData>
            </a:graphic>
          </wp:inline>
        </w:drawing>
      </w:r>
    </w:p>
    <w:p w14:paraId="671A9FC2" w14:textId="20C18C17" w:rsidR="00226A16" w:rsidRPr="00D27A49" w:rsidRDefault="00226A16" w:rsidP="00D27A49">
      <w:pPr>
        <w:pStyle w:val="af3"/>
        <w:jc w:val="center"/>
        <w:rPr>
          <w:rFonts w:ascii="Times New Roman" w:hAnsi="Times New Roman" w:cs="Times New Roman"/>
          <w:b/>
          <w:sz w:val="22"/>
        </w:rPr>
      </w:pPr>
      <w:bookmarkStart w:id="7" w:name="_Ref111040109"/>
      <w:r w:rsidRPr="00D27A49">
        <w:rPr>
          <w:rFonts w:ascii="Times New Roman" w:hAnsi="Times New Roman" w:cs="Times New Roman" w:hint="eastAsia"/>
          <w:b/>
          <w:sz w:val="22"/>
        </w:rPr>
        <w:t>F</w:t>
      </w:r>
      <w:r w:rsidR="00D27A49" w:rsidRPr="00D27A49">
        <w:rPr>
          <w:rFonts w:ascii="Times New Roman" w:hAnsi="Times New Roman" w:cs="Times New Roman"/>
          <w:b/>
          <w:sz w:val="22"/>
        </w:rPr>
        <w:t xml:space="preserve">igure </w:t>
      </w:r>
      <w:r w:rsidR="00D27A49" w:rsidRPr="00D27A49">
        <w:rPr>
          <w:rFonts w:ascii="Times New Roman" w:hAnsi="Times New Roman" w:cs="Times New Roman"/>
          <w:b/>
          <w:sz w:val="22"/>
        </w:rPr>
        <w:fldChar w:fldCharType="begin"/>
      </w:r>
      <w:r w:rsidR="00D27A49" w:rsidRPr="00D27A49">
        <w:rPr>
          <w:rFonts w:ascii="Times New Roman" w:hAnsi="Times New Roman" w:cs="Times New Roman"/>
          <w:b/>
          <w:sz w:val="22"/>
        </w:rPr>
        <w:instrText xml:space="preserve"> SEQ Figure \* ARABIC </w:instrText>
      </w:r>
      <w:r w:rsidR="00D27A49" w:rsidRPr="00D27A49">
        <w:rPr>
          <w:rFonts w:ascii="Times New Roman" w:hAnsi="Times New Roman" w:cs="Times New Roman"/>
          <w:b/>
          <w:sz w:val="22"/>
        </w:rPr>
        <w:fldChar w:fldCharType="separate"/>
      </w:r>
      <w:r w:rsidR="00D27A49" w:rsidRPr="00D27A49">
        <w:rPr>
          <w:rFonts w:ascii="Times New Roman" w:hAnsi="Times New Roman" w:cs="Times New Roman"/>
          <w:b/>
          <w:noProof/>
          <w:sz w:val="22"/>
        </w:rPr>
        <w:t>2</w:t>
      </w:r>
      <w:r w:rsidR="00D27A49" w:rsidRPr="00D27A49">
        <w:rPr>
          <w:rFonts w:ascii="Times New Roman" w:hAnsi="Times New Roman" w:cs="Times New Roman"/>
          <w:b/>
          <w:sz w:val="22"/>
        </w:rPr>
        <w:fldChar w:fldCharType="end"/>
      </w:r>
      <w:bookmarkEnd w:id="7"/>
      <w:r w:rsidRPr="00D27A49">
        <w:rPr>
          <w:rFonts w:ascii="Times New Roman" w:hAnsi="Times New Roman" w:cs="Times New Roman"/>
          <w:b/>
          <w:sz w:val="22"/>
        </w:rPr>
        <w:t xml:space="preserve">: </w:t>
      </w:r>
      <w:r w:rsidR="00F107DB" w:rsidRPr="00D27A49">
        <w:rPr>
          <w:rFonts w:ascii="Times New Roman" w:hAnsi="Times New Roman" w:cs="Times New Roman"/>
          <w:b/>
          <w:sz w:val="22"/>
        </w:rPr>
        <w:t>beam control in CLI measurement/reporting</w:t>
      </w:r>
    </w:p>
    <w:p w14:paraId="026B6EA4" w14:textId="77777777" w:rsidR="00226A16" w:rsidRDefault="00226A16" w:rsidP="00BF35B4">
      <w:pPr>
        <w:rPr>
          <w:rFonts w:ascii="Times New Roman" w:hAnsi="Times New Roman" w:cs="Times New Roman"/>
          <w:sz w:val="22"/>
        </w:rPr>
      </w:pPr>
    </w:p>
    <w:p w14:paraId="12F804C2" w14:textId="333EA0E0" w:rsidR="00FF0D13" w:rsidRPr="00683820" w:rsidRDefault="00FF0D13" w:rsidP="00BF35B4">
      <w:pPr>
        <w:rPr>
          <w:rFonts w:ascii="Times New Roman" w:hAnsi="Times New Roman" w:cs="Times New Roman"/>
          <w:b/>
          <w:i/>
          <w:sz w:val="22"/>
        </w:rPr>
      </w:pPr>
      <w:r w:rsidRPr="00EF0522">
        <w:rPr>
          <w:rFonts w:ascii="Times New Roman" w:hAnsi="Times New Roman" w:cs="Times New Roman"/>
          <w:b/>
          <w:i/>
          <w:sz w:val="22"/>
        </w:rPr>
        <w:t>Proposal</w:t>
      </w:r>
      <w:r>
        <w:rPr>
          <w:rFonts w:ascii="Times New Roman" w:hAnsi="Times New Roman" w:cs="Times New Roman"/>
          <w:b/>
          <w:i/>
          <w:sz w:val="22"/>
        </w:rPr>
        <w:t xml:space="preserve"> </w:t>
      </w:r>
      <w:r w:rsidR="0051597E">
        <w:rPr>
          <w:rFonts w:ascii="Times New Roman" w:hAnsi="Times New Roman" w:cs="Times New Roman"/>
          <w:b/>
          <w:i/>
          <w:sz w:val="22"/>
        </w:rPr>
        <w:t>4</w:t>
      </w:r>
      <w:r w:rsidRPr="00EF0522">
        <w:rPr>
          <w:rFonts w:ascii="Times New Roman" w:hAnsi="Times New Roman" w:cs="Times New Roman"/>
          <w:b/>
          <w:i/>
          <w:sz w:val="22"/>
        </w:rPr>
        <w:t>:</w:t>
      </w:r>
      <w:r>
        <w:rPr>
          <w:rFonts w:ascii="Times New Roman" w:hAnsi="Times New Roman" w:cs="Times New Roman"/>
          <w:sz w:val="22"/>
        </w:rPr>
        <w:t xml:space="preserve"> </w:t>
      </w:r>
      <w:r w:rsidR="005B1FB1" w:rsidRPr="00683820">
        <w:rPr>
          <w:rFonts w:ascii="Times New Roman" w:hAnsi="Times New Roman" w:cs="Times New Roman"/>
          <w:b/>
          <w:i/>
          <w:sz w:val="22"/>
        </w:rPr>
        <w:t>Spatial domain enhancement for UE-UE CLI handling should be base</w:t>
      </w:r>
      <w:r w:rsidR="00683820" w:rsidRPr="00683820">
        <w:rPr>
          <w:rFonts w:ascii="Times New Roman" w:hAnsi="Times New Roman" w:cs="Times New Roman"/>
          <w:b/>
          <w:i/>
          <w:sz w:val="22"/>
        </w:rPr>
        <w:t xml:space="preserve">d </w:t>
      </w:r>
      <w:r w:rsidR="005B1FB1" w:rsidRPr="00683820">
        <w:rPr>
          <w:rFonts w:ascii="Times New Roman" w:hAnsi="Times New Roman" w:cs="Times New Roman"/>
          <w:b/>
          <w:i/>
          <w:sz w:val="22"/>
        </w:rPr>
        <w:t>on</w:t>
      </w:r>
      <w:r w:rsidR="00683820" w:rsidRPr="00683820">
        <w:rPr>
          <w:rFonts w:ascii="Times New Roman" w:hAnsi="Times New Roman" w:cs="Times New Roman"/>
          <w:b/>
          <w:i/>
          <w:sz w:val="22"/>
        </w:rPr>
        <w:t xml:space="preserve"> result of beam management.</w:t>
      </w:r>
    </w:p>
    <w:p w14:paraId="7053395D" w14:textId="77777777" w:rsidR="00CC2ACF" w:rsidRPr="000B6397" w:rsidRDefault="00CC2ACF" w:rsidP="00CC2ACF">
      <w:pPr>
        <w:pStyle w:val="1"/>
        <w:tabs>
          <w:tab w:val="num" w:pos="432"/>
        </w:tabs>
      </w:pPr>
      <w:r w:rsidRPr="000B6397">
        <w:t>Conclusion</w:t>
      </w:r>
    </w:p>
    <w:p w14:paraId="3978F027" w14:textId="4B80E3F9" w:rsidR="00C02EF1" w:rsidRDefault="00CC2ACF" w:rsidP="004A48CF">
      <w:pPr>
        <w:spacing w:beforeLines="50" w:before="156"/>
        <w:rPr>
          <w:rFonts w:ascii="Times New Roman" w:hAnsi="Times New Roman" w:cs="Times New Roman"/>
          <w:sz w:val="22"/>
        </w:rPr>
      </w:pPr>
      <w:r w:rsidRPr="00DB543E">
        <w:rPr>
          <w:rFonts w:ascii="Times New Roman" w:hAnsi="Times New Roman" w:cs="Times New Roman"/>
          <w:sz w:val="22"/>
        </w:rPr>
        <w:t xml:space="preserve">In this contribution, we </w:t>
      </w:r>
      <w:r w:rsidR="00C02EF1" w:rsidRPr="00DB543E">
        <w:rPr>
          <w:rFonts w:ascii="Times New Roman" w:hAnsi="Times New Roman" w:cs="Times New Roman"/>
          <w:sz w:val="22"/>
        </w:rPr>
        <w:t xml:space="preserve">discussed </w:t>
      </w:r>
      <w:r w:rsidR="00DF2D05">
        <w:rPr>
          <w:rFonts w:ascii="Times New Roman" w:hAnsi="Times New Roman" w:cs="Times New Roman"/>
          <w:sz w:val="22"/>
        </w:rPr>
        <w:t>some</w:t>
      </w:r>
      <w:r w:rsidR="007C627B">
        <w:rPr>
          <w:rFonts w:ascii="Times New Roman" w:hAnsi="Times New Roman" w:cs="Times New Roman"/>
          <w:sz w:val="22"/>
        </w:rPr>
        <w:t xml:space="preserve"> </w:t>
      </w:r>
      <w:r w:rsidR="00DF2D05">
        <w:rPr>
          <w:rFonts w:ascii="Times New Roman" w:hAnsi="Times New Roman" w:cs="Times New Roman"/>
          <w:sz w:val="22"/>
        </w:rPr>
        <w:t xml:space="preserve">possible </w:t>
      </w:r>
      <w:r w:rsidR="007C627B">
        <w:rPr>
          <w:rFonts w:ascii="Times New Roman" w:hAnsi="Times New Roman" w:cs="Times New Roman"/>
          <w:sz w:val="22"/>
        </w:rPr>
        <w:t xml:space="preserve">CLI </w:t>
      </w:r>
      <w:r w:rsidR="00DF2D05">
        <w:rPr>
          <w:rFonts w:ascii="Times New Roman" w:hAnsi="Times New Roman" w:cs="Times New Roman"/>
          <w:sz w:val="22"/>
        </w:rPr>
        <w:t xml:space="preserve">handling for inter-cell gNB and inter-cell UE, respectively. </w:t>
      </w:r>
      <w:r w:rsidR="00FE6639">
        <w:rPr>
          <w:rFonts w:ascii="Times New Roman" w:hAnsi="Times New Roman" w:cs="Times New Roman"/>
          <w:sz w:val="22"/>
        </w:rPr>
        <w:t xml:space="preserve">The </w:t>
      </w:r>
      <w:r w:rsidR="00C02EF1" w:rsidRPr="00DB543E">
        <w:rPr>
          <w:rFonts w:ascii="Times New Roman" w:hAnsi="Times New Roman" w:cs="Times New Roman"/>
          <w:sz w:val="22"/>
        </w:rPr>
        <w:t>proposals are given below:</w:t>
      </w:r>
    </w:p>
    <w:p w14:paraId="0E603342" w14:textId="4D88DD22" w:rsidR="00450707" w:rsidRDefault="00450707" w:rsidP="00450707">
      <w:pPr>
        <w:spacing w:beforeLines="50" w:before="156"/>
        <w:rPr>
          <w:rFonts w:ascii="Times New Roman" w:hAnsi="Times New Roman" w:cs="Times New Roman"/>
          <w:b/>
          <w:i/>
          <w:sz w:val="22"/>
        </w:rPr>
      </w:pPr>
      <w:r w:rsidRPr="00EF0522">
        <w:rPr>
          <w:rFonts w:ascii="Times New Roman" w:hAnsi="Times New Roman" w:cs="Times New Roman"/>
          <w:b/>
          <w:i/>
          <w:sz w:val="22"/>
        </w:rPr>
        <w:t>Proposal</w:t>
      </w:r>
      <w:r>
        <w:rPr>
          <w:rFonts w:ascii="Times New Roman" w:hAnsi="Times New Roman" w:cs="Times New Roman"/>
          <w:b/>
          <w:i/>
          <w:sz w:val="22"/>
        </w:rPr>
        <w:t xml:space="preserve"> 1</w:t>
      </w:r>
      <w:r w:rsidRPr="00EF0522">
        <w:rPr>
          <w:rFonts w:ascii="Times New Roman" w:hAnsi="Times New Roman" w:cs="Times New Roman"/>
          <w:b/>
          <w:i/>
          <w:sz w:val="22"/>
        </w:rPr>
        <w:t>:</w:t>
      </w:r>
      <w:r>
        <w:rPr>
          <w:rFonts w:ascii="Times New Roman" w:hAnsi="Times New Roman" w:cs="Times New Roman"/>
          <w:b/>
          <w:i/>
          <w:sz w:val="22"/>
        </w:rPr>
        <w:t xml:space="preserve"> gNB-gNB CLI handling on spatial domain information, power control based solution and potential enhancements to Rel-16 RIM should be studied.</w:t>
      </w:r>
    </w:p>
    <w:p w14:paraId="2AB6B215" w14:textId="2E6197DC" w:rsidR="00DF2D05" w:rsidRDefault="00450707" w:rsidP="004A48CF">
      <w:pPr>
        <w:spacing w:beforeLines="50" w:before="156"/>
        <w:rPr>
          <w:rFonts w:ascii="Times New Roman" w:hAnsi="Times New Roman" w:cs="Times New Roman"/>
          <w:b/>
          <w:i/>
          <w:sz w:val="22"/>
        </w:rPr>
      </w:pPr>
      <w:r w:rsidRPr="00EF0522">
        <w:rPr>
          <w:rFonts w:ascii="Times New Roman" w:hAnsi="Times New Roman" w:cs="Times New Roman"/>
          <w:b/>
          <w:i/>
          <w:sz w:val="22"/>
        </w:rPr>
        <w:t>Proposal</w:t>
      </w:r>
      <w:r>
        <w:rPr>
          <w:rFonts w:ascii="Times New Roman" w:hAnsi="Times New Roman" w:cs="Times New Roman"/>
          <w:b/>
          <w:i/>
          <w:sz w:val="22"/>
        </w:rPr>
        <w:t xml:space="preserve"> 2</w:t>
      </w:r>
      <w:r w:rsidRPr="00EF0522">
        <w:rPr>
          <w:rFonts w:ascii="Times New Roman" w:hAnsi="Times New Roman" w:cs="Times New Roman"/>
          <w:b/>
          <w:i/>
          <w:sz w:val="22"/>
        </w:rPr>
        <w:t>:</w:t>
      </w:r>
      <w:r>
        <w:rPr>
          <w:rFonts w:ascii="Times New Roman" w:hAnsi="Times New Roman" w:cs="Times New Roman"/>
          <w:b/>
          <w:i/>
          <w:sz w:val="22"/>
        </w:rPr>
        <w:t xml:space="preserve"> To get accurate </w:t>
      </w:r>
      <w:r w:rsidRPr="00EF0522">
        <w:rPr>
          <w:rFonts w:ascii="Times New Roman" w:hAnsi="Times New Roman" w:cs="Times New Roman" w:hint="eastAsia"/>
          <w:b/>
          <w:i/>
          <w:sz w:val="22"/>
        </w:rPr>
        <w:t>g</w:t>
      </w:r>
      <w:r>
        <w:rPr>
          <w:rFonts w:ascii="Times New Roman" w:hAnsi="Times New Roman" w:cs="Times New Roman"/>
          <w:b/>
          <w:i/>
          <w:sz w:val="22"/>
        </w:rPr>
        <w:t>NB-</w:t>
      </w:r>
      <w:r w:rsidRPr="00EF0522">
        <w:rPr>
          <w:rFonts w:ascii="Times New Roman" w:hAnsi="Times New Roman" w:cs="Times New Roman"/>
          <w:b/>
          <w:i/>
          <w:sz w:val="22"/>
        </w:rPr>
        <w:t>gNB</w:t>
      </w:r>
      <w:r>
        <w:rPr>
          <w:rFonts w:ascii="Times New Roman" w:hAnsi="Times New Roman" w:cs="Times New Roman"/>
          <w:b/>
          <w:i/>
          <w:sz w:val="22"/>
        </w:rPr>
        <w:t xml:space="preserve"> CLI measurement, resource mu</w:t>
      </w:r>
      <w:r w:rsidR="009D798C">
        <w:rPr>
          <w:rFonts w:ascii="Times New Roman" w:hAnsi="Times New Roman" w:cs="Times New Roman"/>
          <w:b/>
          <w:i/>
          <w:sz w:val="22"/>
        </w:rPr>
        <w:t>ting scheme in UL transmission sh</w:t>
      </w:r>
      <w:r>
        <w:rPr>
          <w:rFonts w:ascii="Times New Roman" w:hAnsi="Times New Roman" w:cs="Times New Roman"/>
          <w:b/>
          <w:i/>
          <w:sz w:val="22"/>
        </w:rPr>
        <w:t>ould be done on gNB side.</w:t>
      </w:r>
    </w:p>
    <w:p w14:paraId="7F879429" w14:textId="77777777" w:rsidR="00450707" w:rsidRDefault="00450707" w:rsidP="00450707">
      <w:pPr>
        <w:spacing w:beforeLines="50" w:before="156"/>
        <w:rPr>
          <w:rFonts w:ascii="Times New Roman" w:hAnsi="Times New Roman" w:cs="Times New Roman"/>
          <w:b/>
          <w:i/>
          <w:sz w:val="22"/>
        </w:rPr>
      </w:pPr>
      <w:r w:rsidRPr="00EF0522">
        <w:rPr>
          <w:rFonts w:ascii="Times New Roman" w:hAnsi="Times New Roman" w:cs="Times New Roman"/>
          <w:b/>
          <w:i/>
          <w:sz w:val="22"/>
        </w:rPr>
        <w:t>Proposal</w:t>
      </w:r>
      <w:r>
        <w:rPr>
          <w:rFonts w:ascii="Times New Roman" w:hAnsi="Times New Roman" w:cs="Times New Roman"/>
          <w:b/>
          <w:i/>
          <w:sz w:val="22"/>
        </w:rPr>
        <w:t xml:space="preserve"> 3</w:t>
      </w:r>
      <w:r w:rsidRPr="00EF0522">
        <w:rPr>
          <w:rFonts w:ascii="Times New Roman" w:hAnsi="Times New Roman" w:cs="Times New Roman"/>
          <w:b/>
          <w:i/>
          <w:sz w:val="22"/>
        </w:rPr>
        <w:t>:</w:t>
      </w:r>
      <w:r>
        <w:rPr>
          <w:rFonts w:ascii="Times New Roman" w:hAnsi="Times New Roman" w:cs="Times New Roman" w:hint="eastAsia"/>
          <w:sz w:val="22"/>
        </w:rPr>
        <w:t xml:space="preserve"> </w:t>
      </w:r>
      <w:r>
        <w:rPr>
          <w:rFonts w:ascii="Times New Roman" w:hAnsi="Times New Roman" w:cs="Times New Roman"/>
          <w:b/>
          <w:i/>
          <w:sz w:val="22"/>
        </w:rPr>
        <w:t>CSI-RS measurement/report structure can be a start point for L1-based CLI measurement/reporting.</w:t>
      </w:r>
    </w:p>
    <w:p w14:paraId="365D926F" w14:textId="24EE4600" w:rsidR="00450707" w:rsidRPr="002B39A0" w:rsidRDefault="00450707" w:rsidP="00450707">
      <w:pPr>
        <w:spacing w:beforeLines="50" w:before="156"/>
        <w:rPr>
          <w:rFonts w:ascii="Times New Roman" w:hAnsi="Times New Roman" w:cs="Times New Roman"/>
          <w:b/>
          <w:i/>
          <w:sz w:val="22"/>
        </w:rPr>
      </w:pPr>
      <w:r w:rsidRPr="00EF0522">
        <w:rPr>
          <w:rFonts w:ascii="Times New Roman" w:hAnsi="Times New Roman" w:cs="Times New Roman"/>
          <w:b/>
          <w:i/>
          <w:sz w:val="22"/>
        </w:rPr>
        <w:t>Proposal</w:t>
      </w:r>
      <w:r>
        <w:rPr>
          <w:rFonts w:ascii="Times New Roman" w:hAnsi="Times New Roman" w:cs="Times New Roman"/>
          <w:b/>
          <w:i/>
          <w:sz w:val="22"/>
        </w:rPr>
        <w:t xml:space="preserve"> 4</w:t>
      </w:r>
      <w:r w:rsidRPr="00EF0522">
        <w:rPr>
          <w:rFonts w:ascii="Times New Roman" w:hAnsi="Times New Roman" w:cs="Times New Roman"/>
          <w:b/>
          <w:i/>
          <w:sz w:val="22"/>
        </w:rPr>
        <w:t>:</w:t>
      </w:r>
      <w:r>
        <w:rPr>
          <w:rFonts w:ascii="Times New Roman" w:hAnsi="Times New Roman" w:cs="Times New Roman"/>
          <w:sz w:val="22"/>
        </w:rPr>
        <w:t xml:space="preserve"> </w:t>
      </w:r>
      <w:r w:rsidRPr="00683820">
        <w:rPr>
          <w:rFonts w:ascii="Times New Roman" w:hAnsi="Times New Roman" w:cs="Times New Roman"/>
          <w:b/>
          <w:i/>
          <w:sz w:val="22"/>
        </w:rPr>
        <w:t>Spatial domain enhancement for UE-UE CLI handling should be based on result of beam management.</w:t>
      </w:r>
    </w:p>
    <w:p w14:paraId="3CD808AE" w14:textId="77777777" w:rsidR="00450707" w:rsidRPr="00450707" w:rsidRDefault="00450707" w:rsidP="004A48CF">
      <w:pPr>
        <w:spacing w:beforeLines="50" w:before="156"/>
        <w:rPr>
          <w:rFonts w:ascii="Times New Roman" w:hAnsi="Times New Roman" w:cs="Times New Roman"/>
          <w:sz w:val="22"/>
        </w:rPr>
      </w:pPr>
    </w:p>
    <w:p w14:paraId="75E13FD9" w14:textId="77777777" w:rsidR="00CC2ACF" w:rsidRDefault="00CC2ACF" w:rsidP="00CC2ACF">
      <w:pPr>
        <w:pStyle w:val="1"/>
        <w:numPr>
          <w:ilvl w:val="0"/>
          <w:numId w:val="0"/>
        </w:numPr>
      </w:pPr>
      <w:r w:rsidRPr="000B6397">
        <w:t>References</w:t>
      </w:r>
    </w:p>
    <w:p w14:paraId="5D5B5AD8" w14:textId="5C594D7A" w:rsidR="0025211E" w:rsidRDefault="00965CB6" w:rsidP="00CC2ACF">
      <w:pPr>
        <w:pStyle w:val="a3"/>
        <w:numPr>
          <w:ilvl w:val="0"/>
          <w:numId w:val="10"/>
        </w:numPr>
        <w:ind w:firstLineChars="0"/>
        <w:rPr>
          <w:rFonts w:ascii="Times New Roman" w:hAnsi="Times New Roman" w:cs="Times New Roman"/>
          <w:sz w:val="22"/>
        </w:rPr>
      </w:pPr>
      <w:r w:rsidRPr="00660F4E">
        <w:rPr>
          <w:rFonts w:ascii="Times New Roman" w:hAnsi="Times New Roman" w:cs="Times New Roman"/>
          <w:sz w:val="22"/>
        </w:rPr>
        <w:t xml:space="preserve">RP-213591, Study on Evolution of NR Duplex Operation, CMCC, RAN#94-e, </w:t>
      </w:r>
      <w:r w:rsidR="00AB4B7C" w:rsidRPr="00660F4E">
        <w:rPr>
          <w:rFonts w:ascii="Times New Roman" w:hAnsi="Times New Roman" w:cs="Times New Roman"/>
          <w:sz w:val="22"/>
        </w:rPr>
        <w:t xml:space="preserve">December </w:t>
      </w:r>
      <w:r w:rsidRPr="00660F4E">
        <w:rPr>
          <w:rFonts w:ascii="Times New Roman" w:hAnsi="Times New Roman" w:cs="Times New Roman"/>
          <w:sz w:val="22"/>
        </w:rPr>
        <w:t>6-17, 2021</w:t>
      </w:r>
    </w:p>
    <w:p w14:paraId="68FE2DD0" w14:textId="1720DC1C" w:rsidR="002B39A0" w:rsidRPr="002B39A0" w:rsidRDefault="002B39A0" w:rsidP="002B39A0">
      <w:pPr>
        <w:pStyle w:val="a3"/>
        <w:numPr>
          <w:ilvl w:val="0"/>
          <w:numId w:val="10"/>
        </w:numPr>
        <w:ind w:firstLineChars="0"/>
        <w:rPr>
          <w:rFonts w:ascii="Times New Roman" w:hAnsi="Times New Roman" w:cs="Times New Roman"/>
          <w:sz w:val="22"/>
        </w:rPr>
      </w:pPr>
      <w:r>
        <w:rPr>
          <w:rFonts w:ascii="Times New Roman" w:hAnsi="Times New Roman" w:cs="Times New Roman"/>
          <w:sz w:val="22"/>
        </w:rPr>
        <w:t>3GPP, Chairman’s Notes, RAN1 #109e</w:t>
      </w:r>
    </w:p>
    <w:p w14:paraId="14B909C8" w14:textId="77777777" w:rsidR="00AB4B7C" w:rsidRDefault="002754D8" w:rsidP="007F4BAD">
      <w:pPr>
        <w:pStyle w:val="a3"/>
        <w:numPr>
          <w:ilvl w:val="0"/>
          <w:numId w:val="10"/>
        </w:numPr>
        <w:ind w:firstLineChars="0"/>
        <w:rPr>
          <w:rFonts w:ascii="Times New Roman" w:hAnsi="Times New Roman" w:cs="Times New Roman"/>
          <w:sz w:val="22"/>
        </w:rPr>
      </w:pPr>
      <w:r w:rsidRPr="00367C53">
        <w:rPr>
          <w:rFonts w:ascii="Times New Roman" w:hAnsi="Times New Roman" w:cs="Times New Roman"/>
          <w:sz w:val="22"/>
        </w:rPr>
        <w:t xml:space="preserve">TR 38.802-e30, Study on </w:t>
      </w:r>
      <w:r w:rsidR="00367C53" w:rsidRPr="00367C53">
        <w:rPr>
          <w:rFonts w:ascii="Times New Roman" w:hAnsi="Times New Roman" w:cs="Times New Roman"/>
          <w:sz w:val="22"/>
        </w:rPr>
        <w:t>New Radio Access Technology Physical Layer Aspects</w:t>
      </w:r>
    </w:p>
    <w:p w14:paraId="19B8F40F" w14:textId="538857F3" w:rsidR="00BF35B4" w:rsidRPr="00525FFC" w:rsidRDefault="00785E01" w:rsidP="001C5900">
      <w:pPr>
        <w:pStyle w:val="a3"/>
        <w:numPr>
          <w:ilvl w:val="0"/>
          <w:numId w:val="10"/>
        </w:numPr>
        <w:ind w:firstLineChars="0"/>
        <w:rPr>
          <w:rFonts w:ascii="Times New Roman" w:hAnsi="Times New Roman" w:cs="Times New Roman"/>
          <w:sz w:val="22"/>
        </w:rPr>
      </w:pPr>
      <w:r w:rsidRPr="001C5900">
        <w:rPr>
          <w:rFonts w:ascii="Times New Roman" w:hAnsi="Times New Roman" w:cs="Times New Roman"/>
          <w:sz w:val="22"/>
        </w:rPr>
        <w:t>TR 38.8</w:t>
      </w:r>
      <w:r w:rsidR="001C5900" w:rsidRPr="001C5900">
        <w:rPr>
          <w:rFonts w:ascii="Times New Roman" w:hAnsi="Times New Roman" w:cs="Times New Roman"/>
          <w:sz w:val="22"/>
        </w:rPr>
        <w:t>66</w:t>
      </w:r>
      <w:r w:rsidRPr="001C5900">
        <w:rPr>
          <w:rFonts w:ascii="Times New Roman" w:hAnsi="Times New Roman" w:cs="Times New Roman"/>
          <w:sz w:val="22"/>
        </w:rPr>
        <w:t xml:space="preserve">-g10, </w:t>
      </w:r>
      <w:r w:rsidR="001C5900" w:rsidRPr="001C5900">
        <w:rPr>
          <w:rFonts w:ascii="Times New Roman" w:hAnsi="Times New Roman" w:cs="Times New Roman"/>
          <w:sz w:val="22"/>
        </w:rPr>
        <w:t>Study on remote interference management for NR</w:t>
      </w:r>
    </w:p>
    <w:sectPr w:rsidR="00BF35B4" w:rsidRPr="00525FFC" w:rsidSect="00652689">
      <w:pgSz w:w="11906" w:h="16838"/>
      <w:pgMar w:top="1440" w:right="1134"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7B3696" w14:textId="77777777" w:rsidR="00F57C34" w:rsidRDefault="00F57C34" w:rsidP="00681E80">
      <w:r>
        <w:separator/>
      </w:r>
    </w:p>
  </w:endnote>
  <w:endnote w:type="continuationSeparator" w:id="0">
    <w:p w14:paraId="02C541CC" w14:textId="77777777" w:rsidR="00F57C34" w:rsidRDefault="00F57C34" w:rsidP="00681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2EA786" w14:textId="77777777" w:rsidR="00F57C34" w:rsidRDefault="00F57C34" w:rsidP="00681E80">
      <w:r>
        <w:separator/>
      </w:r>
    </w:p>
  </w:footnote>
  <w:footnote w:type="continuationSeparator" w:id="0">
    <w:p w14:paraId="23DEF171" w14:textId="77777777" w:rsidR="00F57C34" w:rsidRDefault="00F57C34" w:rsidP="00681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170C9"/>
    <w:multiLevelType w:val="hybridMultilevel"/>
    <w:tmpl w:val="3EDCF522"/>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 w15:restartNumberingAfterBreak="0">
    <w:nsid w:val="214101FC"/>
    <w:multiLevelType w:val="hybridMultilevel"/>
    <w:tmpl w:val="8422A694"/>
    <w:lvl w:ilvl="0" w:tplc="9CF6244A">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6B2F14"/>
    <w:multiLevelType w:val="hybridMultilevel"/>
    <w:tmpl w:val="B95EF260"/>
    <w:lvl w:ilvl="0" w:tplc="0E206586">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94A01EA"/>
    <w:multiLevelType w:val="hybridMultilevel"/>
    <w:tmpl w:val="3B08FDCE"/>
    <w:lvl w:ilvl="0" w:tplc="E3B6836E">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D174D21"/>
    <w:multiLevelType w:val="hybridMultilevel"/>
    <w:tmpl w:val="67C0AEA4"/>
    <w:lvl w:ilvl="0" w:tplc="62F0EA80">
      <w:start w:val="1"/>
      <w:numFmt w:val="bullet"/>
      <w:lvlText w:val="-"/>
      <w:lvlJc w:val="left"/>
      <w:pPr>
        <w:tabs>
          <w:tab w:val="num" w:pos="720"/>
        </w:tabs>
        <w:ind w:left="720" w:hanging="360"/>
      </w:pPr>
      <w:rPr>
        <w:rFonts w:ascii="Times" w:hAnsi="Times" w:hint="default"/>
      </w:rPr>
    </w:lvl>
    <w:lvl w:ilvl="1" w:tplc="AD948626">
      <w:start w:val="1"/>
      <w:numFmt w:val="bullet"/>
      <w:lvlText w:val="-"/>
      <w:lvlJc w:val="left"/>
      <w:pPr>
        <w:tabs>
          <w:tab w:val="num" w:pos="1440"/>
        </w:tabs>
        <w:ind w:left="1440" w:hanging="360"/>
      </w:pPr>
      <w:rPr>
        <w:rFonts w:ascii="Times" w:hAnsi="Times" w:hint="default"/>
      </w:rPr>
    </w:lvl>
    <w:lvl w:ilvl="2" w:tplc="DCAA1D20" w:tentative="1">
      <w:start w:val="1"/>
      <w:numFmt w:val="bullet"/>
      <w:lvlText w:val="-"/>
      <w:lvlJc w:val="left"/>
      <w:pPr>
        <w:tabs>
          <w:tab w:val="num" w:pos="2160"/>
        </w:tabs>
        <w:ind w:left="2160" w:hanging="360"/>
      </w:pPr>
      <w:rPr>
        <w:rFonts w:ascii="Times" w:hAnsi="Times" w:hint="default"/>
      </w:rPr>
    </w:lvl>
    <w:lvl w:ilvl="3" w:tplc="B0588BA4" w:tentative="1">
      <w:start w:val="1"/>
      <w:numFmt w:val="bullet"/>
      <w:lvlText w:val="-"/>
      <w:lvlJc w:val="left"/>
      <w:pPr>
        <w:tabs>
          <w:tab w:val="num" w:pos="2880"/>
        </w:tabs>
        <w:ind w:left="2880" w:hanging="360"/>
      </w:pPr>
      <w:rPr>
        <w:rFonts w:ascii="Times" w:hAnsi="Times" w:hint="default"/>
      </w:rPr>
    </w:lvl>
    <w:lvl w:ilvl="4" w:tplc="BB00863C" w:tentative="1">
      <w:start w:val="1"/>
      <w:numFmt w:val="bullet"/>
      <w:lvlText w:val="-"/>
      <w:lvlJc w:val="left"/>
      <w:pPr>
        <w:tabs>
          <w:tab w:val="num" w:pos="3600"/>
        </w:tabs>
        <w:ind w:left="3600" w:hanging="360"/>
      </w:pPr>
      <w:rPr>
        <w:rFonts w:ascii="Times" w:hAnsi="Times" w:hint="default"/>
      </w:rPr>
    </w:lvl>
    <w:lvl w:ilvl="5" w:tplc="503C8D3C" w:tentative="1">
      <w:start w:val="1"/>
      <w:numFmt w:val="bullet"/>
      <w:lvlText w:val="-"/>
      <w:lvlJc w:val="left"/>
      <w:pPr>
        <w:tabs>
          <w:tab w:val="num" w:pos="4320"/>
        </w:tabs>
        <w:ind w:left="4320" w:hanging="360"/>
      </w:pPr>
      <w:rPr>
        <w:rFonts w:ascii="Times" w:hAnsi="Times" w:hint="default"/>
      </w:rPr>
    </w:lvl>
    <w:lvl w:ilvl="6" w:tplc="B82CE952" w:tentative="1">
      <w:start w:val="1"/>
      <w:numFmt w:val="bullet"/>
      <w:lvlText w:val="-"/>
      <w:lvlJc w:val="left"/>
      <w:pPr>
        <w:tabs>
          <w:tab w:val="num" w:pos="5040"/>
        </w:tabs>
        <w:ind w:left="5040" w:hanging="360"/>
      </w:pPr>
      <w:rPr>
        <w:rFonts w:ascii="Times" w:hAnsi="Times" w:hint="default"/>
      </w:rPr>
    </w:lvl>
    <w:lvl w:ilvl="7" w:tplc="7BFE5DEA" w:tentative="1">
      <w:start w:val="1"/>
      <w:numFmt w:val="bullet"/>
      <w:lvlText w:val="-"/>
      <w:lvlJc w:val="left"/>
      <w:pPr>
        <w:tabs>
          <w:tab w:val="num" w:pos="5760"/>
        </w:tabs>
        <w:ind w:left="5760" w:hanging="360"/>
      </w:pPr>
      <w:rPr>
        <w:rFonts w:ascii="Times" w:hAnsi="Times" w:hint="default"/>
      </w:rPr>
    </w:lvl>
    <w:lvl w:ilvl="8" w:tplc="545CBFAE"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3DE11484"/>
    <w:multiLevelType w:val="hybridMultilevel"/>
    <w:tmpl w:val="20A269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EB35C86"/>
    <w:multiLevelType w:val="hybridMultilevel"/>
    <w:tmpl w:val="AD366E78"/>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2B127E9"/>
    <w:multiLevelType w:val="hybridMultilevel"/>
    <w:tmpl w:val="A752A282"/>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60304A01"/>
    <w:multiLevelType w:val="hybridMultilevel"/>
    <w:tmpl w:val="A6EC3E52"/>
    <w:lvl w:ilvl="0" w:tplc="1C22BFDE">
      <w:start w:val="1"/>
      <w:numFmt w:val="bullet"/>
      <w:lvlText w:val="-"/>
      <w:lvlJc w:val="left"/>
      <w:pPr>
        <w:tabs>
          <w:tab w:val="num" w:pos="720"/>
        </w:tabs>
        <w:ind w:left="720" w:hanging="360"/>
      </w:pPr>
      <w:rPr>
        <w:rFonts w:ascii="Times" w:hAnsi="Times" w:hint="default"/>
      </w:rPr>
    </w:lvl>
    <w:lvl w:ilvl="1" w:tplc="489607DC">
      <w:start w:val="1"/>
      <w:numFmt w:val="bullet"/>
      <w:lvlText w:val="-"/>
      <w:lvlJc w:val="left"/>
      <w:pPr>
        <w:tabs>
          <w:tab w:val="num" w:pos="1440"/>
        </w:tabs>
        <w:ind w:left="1440" w:hanging="360"/>
      </w:pPr>
      <w:rPr>
        <w:rFonts w:ascii="Times" w:hAnsi="Times" w:hint="default"/>
      </w:rPr>
    </w:lvl>
    <w:lvl w:ilvl="2" w:tplc="E4423A4C" w:tentative="1">
      <w:start w:val="1"/>
      <w:numFmt w:val="bullet"/>
      <w:lvlText w:val="-"/>
      <w:lvlJc w:val="left"/>
      <w:pPr>
        <w:tabs>
          <w:tab w:val="num" w:pos="2160"/>
        </w:tabs>
        <w:ind w:left="2160" w:hanging="360"/>
      </w:pPr>
      <w:rPr>
        <w:rFonts w:ascii="Times" w:hAnsi="Times" w:hint="default"/>
      </w:rPr>
    </w:lvl>
    <w:lvl w:ilvl="3" w:tplc="F7AADB8A" w:tentative="1">
      <w:start w:val="1"/>
      <w:numFmt w:val="bullet"/>
      <w:lvlText w:val="-"/>
      <w:lvlJc w:val="left"/>
      <w:pPr>
        <w:tabs>
          <w:tab w:val="num" w:pos="2880"/>
        </w:tabs>
        <w:ind w:left="2880" w:hanging="360"/>
      </w:pPr>
      <w:rPr>
        <w:rFonts w:ascii="Times" w:hAnsi="Times" w:hint="default"/>
      </w:rPr>
    </w:lvl>
    <w:lvl w:ilvl="4" w:tplc="E29626E2" w:tentative="1">
      <w:start w:val="1"/>
      <w:numFmt w:val="bullet"/>
      <w:lvlText w:val="-"/>
      <w:lvlJc w:val="left"/>
      <w:pPr>
        <w:tabs>
          <w:tab w:val="num" w:pos="3600"/>
        </w:tabs>
        <w:ind w:left="3600" w:hanging="360"/>
      </w:pPr>
      <w:rPr>
        <w:rFonts w:ascii="Times" w:hAnsi="Times" w:hint="default"/>
      </w:rPr>
    </w:lvl>
    <w:lvl w:ilvl="5" w:tplc="293AE5B2" w:tentative="1">
      <w:start w:val="1"/>
      <w:numFmt w:val="bullet"/>
      <w:lvlText w:val="-"/>
      <w:lvlJc w:val="left"/>
      <w:pPr>
        <w:tabs>
          <w:tab w:val="num" w:pos="4320"/>
        </w:tabs>
        <w:ind w:left="4320" w:hanging="360"/>
      </w:pPr>
      <w:rPr>
        <w:rFonts w:ascii="Times" w:hAnsi="Times" w:hint="default"/>
      </w:rPr>
    </w:lvl>
    <w:lvl w:ilvl="6" w:tplc="61A685F8" w:tentative="1">
      <w:start w:val="1"/>
      <w:numFmt w:val="bullet"/>
      <w:lvlText w:val="-"/>
      <w:lvlJc w:val="left"/>
      <w:pPr>
        <w:tabs>
          <w:tab w:val="num" w:pos="5040"/>
        </w:tabs>
        <w:ind w:left="5040" w:hanging="360"/>
      </w:pPr>
      <w:rPr>
        <w:rFonts w:ascii="Times" w:hAnsi="Times" w:hint="default"/>
      </w:rPr>
    </w:lvl>
    <w:lvl w:ilvl="7" w:tplc="ECE6F9BA" w:tentative="1">
      <w:start w:val="1"/>
      <w:numFmt w:val="bullet"/>
      <w:lvlText w:val="-"/>
      <w:lvlJc w:val="left"/>
      <w:pPr>
        <w:tabs>
          <w:tab w:val="num" w:pos="5760"/>
        </w:tabs>
        <w:ind w:left="5760" w:hanging="360"/>
      </w:pPr>
      <w:rPr>
        <w:rFonts w:ascii="Times" w:hAnsi="Times" w:hint="default"/>
      </w:rPr>
    </w:lvl>
    <w:lvl w:ilvl="8" w:tplc="E6028246"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7A1C5E02"/>
    <w:multiLevelType w:val="hybridMultilevel"/>
    <w:tmpl w:val="9432A66E"/>
    <w:lvl w:ilvl="0" w:tplc="60504648">
      <w:start w:val="1"/>
      <w:numFmt w:val="bullet"/>
      <w:lvlText w:val="-"/>
      <w:lvlJc w:val="left"/>
      <w:pPr>
        <w:tabs>
          <w:tab w:val="num" w:pos="720"/>
        </w:tabs>
        <w:ind w:left="720" w:hanging="360"/>
      </w:pPr>
      <w:rPr>
        <w:rFonts w:ascii="Times" w:hAnsi="Times" w:hint="default"/>
      </w:rPr>
    </w:lvl>
    <w:lvl w:ilvl="1" w:tplc="90D27338">
      <w:start w:val="1"/>
      <w:numFmt w:val="bullet"/>
      <w:lvlText w:val="-"/>
      <w:lvlJc w:val="left"/>
      <w:pPr>
        <w:tabs>
          <w:tab w:val="num" w:pos="1440"/>
        </w:tabs>
        <w:ind w:left="1440" w:hanging="360"/>
      </w:pPr>
      <w:rPr>
        <w:rFonts w:ascii="Times" w:hAnsi="Times" w:hint="default"/>
      </w:rPr>
    </w:lvl>
    <w:lvl w:ilvl="2" w:tplc="BC12B462" w:tentative="1">
      <w:start w:val="1"/>
      <w:numFmt w:val="bullet"/>
      <w:lvlText w:val="-"/>
      <w:lvlJc w:val="left"/>
      <w:pPr>
        <w:tabs>
          <w:tab w:val="num" w:pos="2160"/>
        </w:tabs>
        <w:ind w:left="2160" w:hanging="360"/>
      </w:pPr>
      <w:rPr>
        <w:rFonts w:ascii="Times" w:hAnsi="Times" w:hint="default"/>
      </w:rPr>
    </w:lvl>
    <w:lvl w:ilvl="3" w:tplc="9216BAE4" w:tentative="1">
      <w:start w:val="1"/>
      <w:numFmt w:val="bullet"/>
      <w:lvlText w:val="-"/>
      <w:lvlJc w:val="left"/>
      <w:pPr>
        <w:tabs>
          <w:tab w:val="num" w:pos="2880"/>
        </w:tabs>
        <w:ind w:left="2880" w:hanging="360"/>
      </w:pPr>
      <w:rPr>
        <w:rFonts w:ascii="Times" w:hAnsi="Times" w:hint="default"/>
      </w:rPr>
    </w:lvl>
    <w:lvl w:ilvl="4" w:tplc="7660C8FA" w:tentative="1">
      <w:start w:val="1"/>
      <w:numFmt w:val="bullet"/>
      <w:lvlText w:val="-"/>
      <w:lvlJc w:val="left"/>
      <w:pPr>
        <w:tabs>
          <w:tab w:val="num" w:pos="3600"/>
        </w:tabs>
        <w:ind w:left="3600" w:hanging="360"/>
      </w:pPr>
      <w:rPr>
        <w:rFonts w:ascii="Times" w:hAnsi="Times" w:hint="default"/>
      </w:rPr>
    </w:lvl>
    <w:lvl w:ilvl="5" w:tplc="ACE8E684" w:tentative="1">
      <w:start w:val="1"/>
      <w:numFmt w:val="bullet"/>
      <w:lvlText w:val="-"/>
      <w:lvlJc w:val="left"/>
      <w:pPr>
        <w:tabs>
          <w:tab w:val="num" w:pos="4320"/>
        </w:tabs>
        <w:ind w:left="4320" w:hanging="360"/>
      </w:pPr>
      <w:rPr>
        <w:rFonts w:ascii="Times" w:hAnsi="Times" w:hint="default"/>
      </w:rPr>
    </w:lvl>
    <w:lvl w:ilvl="6" w:tplc="D37A9262" w:tentative="1">
      <w:start w:val="1"/>
      <w:numFmt w:val="bullet"/>
      <w:lvlText w:val="-"/>
      <w:lvlJc w:val="left"/>
      <w:pPr>
        <w:tabs>
          <w:tab w:val="num" w:pos="5040"/>
        </w:tabs>
        <w:ind w:left="5040" w:hanging="360"/>
      </w:pPr>
      <w:rPr>
        <w:rFonts w:ascii="Times" w:hAnsi="Times" w:hint="default"/>
      </w:rPr>
    </w:lvl>
    <w:lvl w:ilvl="7" w:tplc="31E4744A" w:tentative="1">
      <w:start w:val="1"/>
      <w:numFmt w:val="bullet"/>
      <w:lvlText w:val="-"/>
      <w:lvlJc w:val="left"/>
      <w:pPr>
        <w:tabs>
          <w:tab w:val="num" w:pos="5760"/>
        </w:tabs>
        <w:ind w:left="5760" w:hanging="360"/>
      </w:pPr>
      <w:rPr>
        <w:rFonts w:ascii="Times" w:hAnsi="Times" w:hint="default"/>
      </w:rPr>
    </w:lvl>
    <w:lvl w:ilvl="8" w:tplc="D29E8218"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7B0E0A64"/>
    <w:multiLevelType w:val="multilevel"/>
    <w:tmpl w:val="A9FCD8EA"/>
    <w:lvl w:ilvl="0">
      <w:start w:val="1"/>
      <w:numFmt w:val="decimal"/>
      <w:lvlText w:val="%1"/>
      <w:lvlJc w:val="left"/>
      <w:pPr>
        <w:ind w:left="432" w:hanging="432"/>
      </w:pPr>
      <w:rPr>
        <w:rFonts w:hint="eastAsia"/>
      </w:rPr>
    </w:lvl>
    <w:lvl w:ilvl="1">
      <w:start w:val="1"/>
      <w:numFmt w:val="decimal"/>
      <w:lvlText w:val="%1.%2"/>
      <w:lvlJc w:val="left"/>
      <w:pPr>
        <w:ind w:left="576" w:hanging="576"/>
      </w:pPr>
    </w:lvl>
    <w:lvl w:ilvl="2">
      <w:start w:val="1"/>
      <w:numFmt w:val="decimal"/>
      <w:lvlText w:val="3.%3."/>
      <w:lvlJc w:val="left"/>
      <w:pPr>
        <w:ind w:left="720" w:hanging="720"/>
      </w:pPr>
      <w:rPr>
        <w:rFonts w:hint="eastAsia"/>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7BC330F5"/>
    <w:multiLevelType w:val="hybridMultilevel"/>
    <w:tmpl w:val="C2769C2A"/>
    <w:lvl w:ilvl="0" w:tplc="BE9850B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964ED1DA">
      <w:start w:val="1"/>
      <w:numFmt w:val="bullet"/>
      <w:lvlText w:val="o"/>
      <w:lvlJc w:val="left"/>
      <w:pPr>
        <w:tabs>
          <w:tab w:val="num" w:pos="1440"/>
        </w:tabs>
        <w:ind w:left="1440" w:hanging="360"/>
      </w:pPr>
      <w:rPr>
        <w:rFonts w:ascii="Courier New" w:hAnsi="Courier New" w:cs="Courier New" w:hint="default"/>
      </w:rPr>
    </w:lvl>
    <w:lvl w:ilvl="2" w:tplc="2F7613CA" w:tentative="1">
      <w:start w:val="1"/>
      <w:numFmt w:val="bullet"/>
      <w:lvlText w:val=""/>
      <w:lvlJc w:val="left"/>
      <w:pPr>
        <w:tabs>
          <w:tab w:val="num" w:pos="2160"/>
        </w:tabs>
        <w:ind w:left="2160" w:hanging="360"/>
      </w:pPr>
      <w:rPr>
        <w:rFonts w:ascii="Wingdings" w:hAnsi="Wingdings" w:hint="default"/>
      </w:rPr>
    </w:lvl>
    <w:lvl w:ilvl="3" w:tplc="A8288B5A" w:tentative="1">
      <w:start w:val="1"/>
      <w:numFmt w:val="bullet"/>
      <w:lvlText w:val=""/>
      <w:lvlJc w:val="left"/>
      <w:pPr>
        <w:tabs>
          <w:tab w:val="num" w:pos="2880"/>
        </w:tabs>
        <w:ind w:left="2880" w:hanging="360"/>
      </w:pPr>
      <w:rPr>
        <w:rFonts w:ascii="Symbol" w:hAnsi="Symbol" w:hint="default"/>
      </w:rPr>
    </w:lvl>
    <w:lvl w:ilvl="4" w:tplc="94D08610" w:tentative="1">
      <w:start w:val="1"/>
      <w:numFmt w:val="bullet"/>
      <w:lvlText w:val="o"/>
      <w:lvlJc w:val="left"/>
      <w:pPr>
        <w:tabs>
          <w:tab w:val="num" w:pos="3600"/>
        </w:tabs>
        <w:ind w:left="3600" w:hanging="360"/>
      </w:pPr>
      <w:rPr>
        <w:rFonts w:ascii="Courier New" w:hAnsi="Courier New" w:cs="Courier New" w:hint="default"/>
      </w:rPr>
    </w:lvl>
    <w:lvl w:ilvl="5" w:tplc="87A41B1C" w:tentative="1">
      <w:start w:val="1"/>
      <w:numFmt w:val="bullet"/>
      <w:lvlText w:val=""/>
      <w:lvlJc w:val="left"/>
      <w:pPr>
        <w:tabs>
          <w:tab w:val="num" w:pos="4320"/>
        </w:tabs>
        <w:ind w:left="4320" w:hanging="360"/>
      </w:pPr>
      <w:rPr>
        <w:rFonts w:ascii="Wingdings" w:hAnsi="Wingdings" w:hint="default"/>
      </w:rPr>
    </w:lvl>
    <w:lvl w:ilvl="6" w:tplc="4F666992" w:tentative="1">
      <w:start w:val="1"/>
      <w:numFmt w:val="bullet"/>
      <w:lvlText w:val=""/>
      <w:lvlJc w:val="left"/>
      <w:pPr>
        <w:tabs>
          <w:tab w:val="num" w:pos="5040"/>
        </w:tabs>
        <w:ind w:left="5040" w:hanging="360"/>
      </w:pPr>
      <w:rPr>
        <w:rFonts w:ascii="Symbol" w:hAnsi="Symbol" w:hint="default"/>
      </w:rPr>
    </w:lvl>
    <w:lvl w:ilvl="7" w:tplc="6B868E70" w:tentative="1">
      <w:start w:val="1"/>
      <w:numFmt w:val="bullet"/>
      <w:lvlText w:val="o"/>
      <w:lvlJc w:val="left"/>
      <w:pPr>
        <w:tabs>
          <w:tab w:val="num" w:pos="5760"/>
        </w:tabs>
        <w:ind w:left="5760" w:hanging="360"/>
      </w:pPr>
      <w:rPr>
        <w:rFonts w:ascii="Courier New" w:hAnsi="Courier New" w:cs="Courier New" w:hint="default"/>
      </w:rPr>
    </w:lvl>
    <w:lvl w:ilvl="8" w:tplc="E640AC68"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1"/>
  </w:num>
  <w:num w:numId="3">
    <w:abstractNumId w:val="11"/>
  </w:num>
  <w:num w:numId="4">
    <w:abstractNumId w:val="11"/>
  </w:num>
  <w:num w:numId="5">
    <w:abstractNumId w:val="11"/>
  </w:num>
  <w:num w:numId="6">
    <w:abstractNumId w:val="11"/>
  </w:num>
  <w:num w:numId="7">
    <w:abstractNumId w:val="11"/>
  </w:num>
  <w:num w:numId="8">
    <w:abstractNumId w:val="11"/>
  </w:num>
  <w:num w:numId="9">
    <w:abstractNumId w:val="16"/>
  </w:num>
  <w:num w:numId="10">
    <w:abstractNumId w:val="0"/>
  </w:num>
  <w:num w:numId="11">
    <w:abstractNumId w:val="2"/>
  </w:num>
  <w:num w:numId="12">
    <w:abstractNumId w:val="1"/>
  </w:num>
  <w:num w:numId="13">
    <w:abstractNumId w:val="4"/>
  </w:num>
  <w:num w:numId="14">
    <w:abstractNumId w:val="12"/>
  </w:num>
  <w:num w:numId="15">
    <w:abstractNumId w:val="5"/>
  </w:num>
  <w:num w:numId="16">
    <w:abstractNumId w:val="3"/>
  </w:num>
  <w:num w:numId="17">
    <w:abstractNumId w:val="11"/>
  </w:num>
  <w:num w:numId="18">
    <w:abstractNumId w:val="11"/>
  </w:num>
  <w:num w:numId="19">
    <w:abstractNumId w:val="9"/>
  </w:num>
  <w:num w:numId="20">
    <w:abstractNumId w:val="10"/>
  </w:num>
  <w:num w:numId="21">
    <w:abstractNumId w:val="13"/>
  </w:num>
  <w:num w:numId="22">
    <w:abstractNumId w:val="11"/>
  </w:num>
  <w:num w:numId="23">
    <w:abstractNumId w:val="14"/>
  </w:num>
  <w:num w:numId="24">
    <w:abstractNumId w:val="6"/>
  </w:num>
  <w:num w:numId="25">
    <w:abstractNumId w:val="8"/>
  </w:num>
  <w:num w:numId="26">
    <w:abstractNumId w:val="11"/>
  </w:num>
  <w:num w:numId="27">
    <w:abstractNumId w:val="15"/>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10D"/>
    <w:rsid w:val="000008A3"/>
    <w:rsid w:val="00001BBD"/>
    <w:rsid w:val="0001556F"/>
    <w:rsid w:val="00020442"/>
    <w:rsid w:val="000226E1"/>
    <w:rsid w:val="00037006"/>
    <w:rsid w:val="00042C85"/>
    <w:rsid w:val="00043157"/>
    <w:rsid w:val="0006232F"/>
    <w:rsid w:val="00063442"/>
    <w:rsid w:val="00074913"/>
    <w:rsid w:val="000776B8"/>
    <w:rsid w:val="000842A3"/>
    <w:rsid w:val="00085867"/>
    <w:rsid w:val="00086AE5"/>
    <w:rsid w:val="000A281D"/>
    <w:rsid w:val="000A29BB"/>
    <w:rsid w:val="000A2B60"/>
    <w:rsid w:val="000A37C1"/>
    <w:rsid w:val="000A631A"/>
    <w:rsid w:val="000B00F2"/>
    <w:rsid w:val="000B09E2"/>
    <w:rsid w:val="000B20B5"/>
    <w:rsid w:val="000C1380"/>
    <w:rsid w:val="000C789B"/>
    <w:rsid w:val="000D2845"/>
    <w:rsid w:val="000D42EB"/>
    <w:rsid w:val="000E5FAC"/>
    <w:rsid w:val="000F17AC"/>
    <w:rsid w:val="000F57A3"/>
    <w:rsid w:val="00100719"/>
    <w:rsid w:val="00103D0D"/>
    <w:rsid w:val="00103DFC"/>
    <w:rsid w:val="001123F2"/>
    <w:rsid w:val="001172F9"/>
    <w:rsid w:val="00124E79"/>
    <w:rsid w:val="00127660"/>
    <w:rsid w:val="00127B61"/>
    <w:rsid w:val="00131F94"/>
    <w:rsid w:val="0014570F"/>
    <w:rsid w:val="00152777"/>
    <w:rsid w:val="00153865"/>
    <w:rsid w:val="00161DB0"/>
    <w:rsid w:val="00170477"/>
    <w:rsid w:val="001719CB"/>
    <w:rsid w:val="001730AB"/>
    <w:rsid w:val="00173AEB"/>
    <w:rsid w:val="00174041"/>
    <w:rsid w:val="001768CB"/>
    <w:rsid w:val="00184A6A"/>
    <w:rsid w:val="00186A88"/>
    <w:rsid w:val="0019090F"/>
    <w:rsid w:val="00194442"/>
    <w:rsid w:val="001A242D"/>
    <w:rsid w:val="001A4871"/>
    <w:rsid w:val="001B039E"/>
    <w:rsid w:val="001B3D86"/>
    <w:rsid w:val="001C1B38"/>
    <w:rsid w:val="001C2850"/>
    <w:rsid w:val="001C5900"/>
    <w:rsid w:val="001D1A0E"/>
    <w:rsid w:val="001D701D"/>
    <w:rsid w:val="001F2525"/>
    <w:rsid w:val="001F698E"/>
    <w:rsid w:val="00202179"/>
    <w:rsid w:val="002035B8"/>
    <w:rsid w:val="00203E84"/>
    <w:rsid w:val="00204297"/>
    <w:rsid w:val="00212FB8"/>
    <w:rsid w:val="0022016C"/>
    <w:rsid w:val="00221C54"/>
    <w:rsid w:val="00221E6C"/>
    <w:rsid w:val="00226A16"/>
    <w:rsid w:val="0022766F"/>
    <w:rsid w:val="00227C0E"/>
    <w:rsid w:val="00231A8A"/>
    <w:rsid w:val="0025211E"/>
    <w:rsid w:val="002521C6"/>
    <w:rsid w:val="00260DAF"/>
    <w:rsid w:val="00262802"/>
    <w:rsid w:val="002652B3"/>
    <w:rsid w:val="0026547F"/>
    <w:rsid w:val="00267FC6"/>
    <w:rsid w:val="00270475"/>
    <w:rsid w:val="00273483"/>
    <w:rsid w:val="00273CFE"/>
    <w:rsid w:val="002754D8"/>
    <w:rsid w:val="0028271F"/>
    <w:rsid w:val="00293349"/>
    <w:rsid w:val="00293AF1"/>
    <w:rsid w:val="00293F8D"/>
    <w:rsid w:val="002967B8"/>
    <w:rsid w:val="002A0674"/>
    <w:rsid w:val="002A5635"/>
    <w:rsid w:val="002B093D"/>
    <w:rsid w:val="002B352A"/>
    <w:rsid w:val="002B39A0"/>
    <w:rsid w:val="002B6F30"/>
    <w:rsid w:val="002C0BDA"/>
    <w:rsid w:val="002C60BD"/>
    <w:rsid w:val="002C7EDC"/>
    <w:rsid w:val="002D0885"/>
    <w:rsid w:val="002D1082"/>
    <w:rsid w:val="002D1CF8"/>
    <w:rsid w:val="002D4850"/>
    <w:rsid w:val="002D60D2"/>
    <w:rsid w:val="002E5B9B"/>
    <w:rsid w:val="002E60C0"/>
    <w:rsid w:val="00303DA5"/>
    <w:rsid w:val="003166F7"/>
    <w:rsid w:val="00316CDB"/>
    <w:rsid w:val="0032052F"/>
    <w:rsid w:val="003206B0"/>
    <w:rsid w:val="003215D2"/>
    <w:rsid w:val="0032555B"/>
    <w:rsid w:val="00325701"/>
    <w:rsid w:val="00332A82"/>
    <w:rsid w:val="003333D5"/>
    <w:rsid w:val="003370B6"/>
    <w:rsid w:val="00340229"/>
    <w:rsid w:val="00350379"/>
    <w:rsid w:val="003545D6"/>
    <w:rsid w:val="003546BA"/>
    <w:rsid w:val="0035481A"/>
    <w:rsid w:val="0035737E"/>
    <w:rsid w:val="00366C4C"/>
    <w:rsid w:val="00367699"/>
    <w:rsid w:val="00367732"/>
    <w:rsid w:val="00367C53"/>
    <w:rsid w:val="00374512"/>
    <w:rsid w:val="00380712"/>
    <w:rsid w:val="00381AF0"/>
    <w:rsid w:val="003853BD"/>
    <w:rsid w:val="00392F04"/>
    <w:rsid w:val="003938BB"/>
    <w:rsid w:val="003A0612"/>
    <w:rsid w:val="003A1296"/>
    <w:rsid w:val="003A576B"/>
    <w:rsid w:val="003C22E1"/>
    <w:rsid w:val="003C3009"/>
    <w:rsid w:val="003D007C"/>
    <w:rsid w:val="003D0E47"/>
    <w:rsid w:val="003D71EB"/>
    <w:rsid w:val="003D7E0D"/>
    <w:rsid w:val="003E574E"/>
    <w:rsid w:val="003F3528"/>
    <w:rsid w:val="00403AD2"/>
    <w:rsid w:val="0040441C"/>
    <w:rsid w:val="00406E21"/>
    <w:rsid w:val="004102DF"/>
    <w:rsid w:val="00413BA9"/>
    <w:rsid w:val="00416F87"/>
    <w:rsid w:val="00417B0A"/>
    <w:rsid w:val="00422EC1"/>
    <w:rsid w:val="00430DAA"/>
    <w:rsid w:val="004322B8"/>
    <w:rsid w:val="00432357"/>
    <w:rsid w:val="00433158"/>
    <w:rsid w:val="00433956"/>
    <w:rsid w:val="004358ED"/>
    <w:rsid w:val="00441A8F"/>
    <w:rsid w:val="004466FE"/>
    <w:rsid w:val="00450707"/>
    <w:rsid w:val="00450887"/>
    <w:rsid w:val="0045781B"/>
    <w:rsid w:val="00457FB3"/>
    <w:rsid w:val="00460241"/>
    <w:rsid w:val="00460C72"/>
    <w:rsid w:val="004619F2"/>
    <w:rsid w:val="00464E36"/>
    <w:rsid w:val="00465081"/>
    <w:rsid w:val="00467A98"/>
    <w:rsid w:val="004739E9"/>
    <w:rsid w:val="0047693A"/>
    <w:rsid w:val="00484AA5"/>
    <w:rsid w:val="00485890"/>
    <w:rsid w:val="004870C9"/>
    <w:rsid w:val="0049306D"/>
    <w:rsid w:val="0049451B"/>
    <w:rsid w:val="004A48CF"/>
    <w:rsid w:val="004A5AEC"/>
    <w:rsid w:val="004A6D4B"/>
    <w:rsid w:val="004B1AAC"/>
    <w:rsid w:val="004B43D7"/>
    <w:rsid w:val="004B76A4"/>
    <w:rsid w:val="004C60F8"/>
    <w:rsid w:val="004C787D"/>
    <w:rsid w:val="004C7D70"/>
    <w:rsid w:val="004D0AE0"/>
    <w:rsid w:val="004D47F1"/>
    <w:rsid w:val="004E12F4"/>
    <w:rsid w:val="004E4D9C"/>
    <w:rsid w:val="004F3649"/>
    <w:rsid w:val="004F65B7"/>
    <w:rsid w:val="00500B83"/>
    <w:rsid w:val="00504FDA"/>
    <w:rsid w:val="00514352"/>
    <w:rsid w:val="0051597E"/>
    <w:rsid w:val="00517904"/>
    <w:rsid w:val="00517C97"/>
    <w:rsid w:val="005200D1"/>
    <w:rsid w:val="0052476F"/>
    <w:rsid w:val="00525FFC"/>
    <w:rsid w:val="00533AE2"/>
    <w:rsid w:val="00536A52"/>
    <w:rsid w:val="005414AF"/>
    <w:rsid w:val="005455E9"/>
    <w:rsid w:val="0054669D"/>
    <w:rsid w:val="00546760"/>
    <w:rsid w:val="005469C7"/>
    <w:rsid w:val="00546BAC"/>
    <w:rsid w:val="0055550E"/>
    <w:rsid w:val="005640B6"/>
    <w:rsid w:val="0056690F"/>
    <w:rsid w:val="005772E2"/>
    <w:rsid w:val="00585147"/>
    <w:rsid w:val="00591BE3"/>
    <w:rsid w:val="00597C76"/>
    <w:rsid w:val="005A2132"/>
    <w:rsid w:val="005A6527"/>
    <w:rsid w:val="005A72B4"/>
    <w:rsid w:val="005A756C"/>
    <w:rsid w:val="005B05C8"/>
    <w:rsid w:val="005B1FB1"/>
    <w:rsid w:val="005B50C2"/>
    <w:rsid w:val="005C27EB"/>
    <w:rsid w:val="005C74BC"/>
    <w:rsid w:val="005D4B80"/>
    <w:rsid w:val="005D6BBC"/>
    <w:rsid w:val="005E2991"/>
    <w:rsid w:val="005E4684"/>
    <w:rsid w:val="005F3872"/>
    <w:rsid w:val="005F3D91"/>
    <w:rsid w:val="005F5784"/>
    <w:rsid w:val="00603EF6"/>
    <w:rsid w:val="006126CF"/>
    <w:rsid w:val="00614624"/>
    <w:rsid w:val="00620844"/>
    <w:rsid w:val="00621B42"/>
    <w:rsid w:val="00624BF4"/>
    <w:rsid w:val="00625DD5"/>
    <w:rsid w:val="00632336"/>
    <w:rsid w:val="006324B1"/>
    <w:rsid w:val="006463F9"/>
    <w:rsid w:val="006516B8"/>
    <w:rsid w:val="006518B3"/>
    <w:rsid w:val="00652689"/>
    <w:rsid w:val="00660F4E"/>
    <w:rsid w:val="00660F83"/>
    <w:rsid w:val="006624C2"/>
    <w:rsid w:val="00663B3D"/>
    <w:rsid w:val="00672610"/>
    <w:rsid w:val="00675FE1"/>
    <w:rsid w:val="00680BBB"/>
    <w:rsid w:val="00681E80"/>
    <w:rsid w:val="00683820"/>
    <w:rsid w:val="00683F4E"/>
    <w:rsid w:val="0068542E"/>
    <w:rsid w:val="006875BD"/>
    <w:rsid w:val="00693A91"/>
    <w:rsid w:val="006A02DA"/>
    <w:rsid w:val="006A11C2"/>
    <w:rsid w:val="006A1C05"/>
    <w:rsid w:val="006A6137"/>
    <w:rsid w:val="006B23E3"/>
    <w:rsid w:val="006B49EF"/>
    <w:rsid w:val="006B569F"/>
    <w:rsid w:val="006B6882"/>
    <w:rsid w:val="006B7447"/>
    <w:rsid w:val="006C0098"/>
    <w:rsid w:val="006C0D85"/>
    <w:rsid w:val="006C46E3"/>
    <w:rsid w:val="006C7F97"/>
    <w:rsid w:val="006D5F9D"/>
    <w:rsid w:val="006D614C"/>
    <w:rsid w:val="006E1C52"/>
    <w:rsid w:val="006E7474"/>
    <w:rsid w:val="006F0F6B"/>
    <w:rsid w:val="00705828"/>
    <w:rsid w:val="007118AA"/>
    <w:rsid w:val="0071229D"/>
    <w:rsid w:val="00715E4B"/>
    <w:rsid w:val="0072188E"/>
    <w:rsid w:val="00727096"/>
    <w:rsid w:val="00727560"/>
    <w:rsid w:val="007404A1"/>
    <w:rsid w:val="007445A6"/>
    <w:rsid w:val="007537F2"/>
    <w:rsid w:val="0075552D"/>
    <w:rsid w:val="00760369"/>
    <w:rsid w:val="00760968"/>
    <w:rsid w:val="007648E0"/>
    <w:rsid w:val="00765F35"/>
    <w:rsid w:val="00766E54"/>
    <w:rsid w:val="00776EDD"/>
    <w:rsid w:val="0077729A"/>
    <w:rsid w:val="00785570"/>
    <w:rsid w:val="00785E01"/>
    <w:rsid w:val="00795631"/>
    <w:rsid w:val="007A0564"/>
    <w:rsid w:val="007A5535"/>
    <w:rsid w:val="007A6440"/>
    <w:rsid w:val="007A6AAE"/>
    <w:rsid w:val="007B11B2"/>
    <w:rsid w:val="007B428D"/>
    <w:rsid w:val="007B4EC4"/>
    <w:rsid w:val="007C2986"/>
    <w:rsid w:val="007C2A7A"/>
    <w:rsid w:val="007C627B"/>
    <w:rsid w:val="007C6695"/>
    <w:rsid w:val="007C74EA"/>
    <w:rsid w:val="007D0180"/>
    <w:rsid w:val="007D0BB3"/>
    <w:rsid w:val="007D53E0"/>
    <w:rsid w:val="007D5E7D"/>
    <w:rsid w:val="007E2A4D"/>
    <w:rsid w:val="007F20C8"/>
    <w:rsid w:val="007F6D42"/>
    <w:rsid w:val="00800A51"/>
    <w:rsid w:val="008073BC"/>
    <w:rsid w:val="00811B44"/>
    <w:rsid w:val="00817D41"/>
    <w:rsid w:val="0082341B"/>
    <w:rsid w:val="0085310D"/>
    <w:rsid w:val="00854FAE"/>
    <w:rsid w:val="00855EBF"/>
    <w:rsid w:val="00860C68"/>
    <w:rsid w:val="0086616D"/>
    <w:rsid w:val="00866617"/>
    <w:rsid w:val="00875406"/>
    <w:rsid w:val="00884161"/>
    <w:rsid w:val="00886688"/>
    <w:rsid w:val="00894DFA"/>
    <w:rsid w:val="008A032D"/>
    <w:rsid w:val="008A237E"/>
    <w:rsid w:val="008A2BEB"/>
    <w:rsid w:val="008B5A52"/>
    <w:rsid w:val="008D1B54"/>
    <w:rsid w:val="008D2489"/>
    <w:rsid w:val="008D3816"/>
    <w:rsid w:val="008D70F1"/>
    <w:rsid w:val="008D7915"/>
    <w:rsid w:val="008E4139"/>
    <w:rsid w:val="008F16C1"/>
    <w:rsid w:val="008F188B"/>
    <w:rsid w:val="008F603D"/>
    <w:rsid w:val="0090517D"/>
    <w:rsid w:val="009128EA"/>
    <w:rsid w:val="00913100"/>
    <w:rsid w:val="00914D05"/>
    <w:rsid w:val="00915E41"/>
    <w:rsid w:val="009176CE"/>
    <w:rsid w:val="00923D36"/>
    <w:rsid w:val="00927A5A"/>
    <w:rsid w:val="009322BD"/>
    <w:rsid w:val="00936CBC"/>
    <w:rsid w:val="009420CE"/>
    <w:rsid w:val="0094237F"/>
    <w:rsid w:val="00944E62"/>
    <w:rsid w:val="00956121"/>
    <w:rsid w:val="00960667"/>
    <w:rsid w:val="00965C8B"/>
    <w:rsid w:val="00965CB6"/>
    <w:rsid w:val="009707EC"/>
    <w:rsid w:val="009709AC"/>
    <w:rsid w:val="0097709B"/>
    <w:rsid w:val="00984780"/>
    <w:rsid w:val="009847CB"/>
    <w:rsid w:val="00985F1A"/>
    <w:rsid w:val="00986121"/>
    <w:rsid w:val="00993BBF"/>
    <w:rsid w:val="00995B6B"/>
    <w:rsid w:val="0099680E"/>
    <w:rsid w:val="0099688E"/>
    <w:rsid w:val="0099719E"/>
    <w:rsid w:val="00997B50"/>
    <w:rsid w:val="009A6740"/>
    <w:rsid w:val="009C1E45"/>
    <w:rsid w:val="009C6367"/>
    <w:rsid w:val="009D0987"/>
    <w:rsid w:val="009D798C"/>
    <w:rsid w:val="009E22C0"/>
    <w:rsid w:val="009F4889"/>
    <w:rsid w:val="00A00B0D"/>
    <w:rsid w:val="00A0107E"/>
    <w:rsid w:val="00A05B0A"/>
    <w:rsid w:val="00A07BD6"/>
    <w:rsid w:val="00A15066"/>
    <w:rsid w:val="00A158DF"/>
    <w:rsid w:val="00A17983"/>
    <w:rsid w:val="00A21332"/>
    <w:rsid w:val="00A21D6D"/>
    <w:rsid w:val="00A22496"/>
    <w:rsid w:val="00A41886"/>
    <w:rsid w:val="00A4475D"/>
    <w:rsid w:val="00A4620E"/>
    <w:rsid w:val="00A5032E"/>
    <w:rsid w:val="00A51275"/>
    <w:rsid w:val="00A52787"/>
    <w:rsid w:val="00A52B15"/>
    <w:rsid w:val="00A7058D"/>
    <w:rsid w:val="00A93BAB"/>
    <w:rsid w:val="00AA05F7"/>
    <w:rsid w:val="00AA39B7"/>
    <w:rsid w:val="00AA4057"/>
    <w:rsid w:val="00AA50BD"/>
    <w:rsid w:val="00AA74E5"/>
    <w:rsid w:val="00AA771C"/>
    <w:rsid w:val="00AB0BE2"/>
    <w:rsid w:val="00AB4B7C"/>
    <w:rsid w:val="00AC53EF"/>
    <w:rsid w:val="00AC542F"/>
    <w:rsid w:val="00AC64BB"/>
    <w:rsid w:val="00AD5226"/>
    <w:rsid w:val="00AD58C6"/>
    <w:rsid w:val="00AD67A2"/>
    <w:rsid w:val="00AE7F54"/>
    <w:rsid w:val="00AF1C1B"/>
    <w:rsid w:val="00B01CF8"/>
    <w:rsid w:val="00B04FF7"/>
    <w:rsid w:val="00B0545D"/>
    <w:rsid w:val="00B110B6"/>
    <w:rsid w:val="00B13054"/>
    <w:rsid w:val="00B142A8"/>
    <w:rsid w:val="00B34A7E"/>
    <w:rsid w:val="00B4244B"/>
    <w:rsid w:val="00B475E2"/>
    <w:rsid w:val="00B500BC"/>
    <w:rsid w:val="00B51E5B"/>
    <w:rsid w:val="00B569DB"/>
    <w:rsid w:val="00B753A2"/>
    <w:rsid w:val="00B8045D"/>
    <w:rsid w:val="00B8434C"/>
    <w:rsid w:val="00B87B58"/>
    <w:rsid w:val="00B907C3"/>
    <w:rsid w:val="00BA15E9"/>
    <w:rsid w:val="00BC406E"/>
    <w:rsid w:val="00BD17CB"/>
    <w:rsid w:val="00BD474A"/>
    <w:rsid w:val="00BD663F"/>
    <w:rsid w:val="00BF35B4"/>
    <w:rsid w:val="00BF4261"/>
    <w:rsid w:val="00BF6CD0"/>
    <w:rsid w:val="00C02EF1"/>
    <w:rsid w:val="00C0478A"/>
    <w:rsid w:val="00C04D26"/>
    <w:rsid w:val="00C05186"/>
    <w:rsid w:val="00C12396"/>
    <w:rsid w:val="00C17D81"/>
    <w:rsid w:val="00C20DC4"/>
    <w:rsid w:val="00C21ACC"/>
    <w:rsid w:val="00C31A7F"/>
    <w:rsid w:val="00C31CB4"/>
    <w:rsid w:val="00C33051"/>
    <w:rsid w:val="00C33F38"/>
    <w:rsid w:val="00C34B22"/>
    <w:rsid w:val="00C35171"/>
    <w:rsid w:val="00C64D0E"/>
    <w:rsid w:val="00C6504D"/>
    <w:rsid w:val="00C70964"/>
    <w:rsid w:val="00C70CF7"/>
    <w:rsid w:val="00C721F2"/>
    <w:rsid w:val="00C73BC8"/>
    <w:rsid w:val="00C755A8"/>
    <w:rsid w:val="00C76C86"/>
    <w:rsid w:val="00C91AF5"/>
    <w:rsid w:val="00C922E0"/>
    <w:rsid w:val="00C9508C"/>
    <w:rsid w:val="00C96C73"/>
    <w:rsid w:val="00CA192A"/>
    <w:rsid w:val="00CA40CD"/>
    <w:rsid w:val="00CA4E03"/>
    <w:rsid w:val="00CA7D7E"/>
    <w:rsid w:val="00CB6445"/>
    <w:rsid w:val="00CB65BE"/>
    <w:rsid w:val="00CC2ACF"/>
    <w:rsid w:val="00CC63DA"/>
    <w:rsid w:val="00CC6F75"/>
    <w:rsid w:val="00CC75BD"/>
    <w:rsid w:val="00CD4123"/>
    <w:rsid w:val="00CE1AE8"/>
    <w:rsid w:val="00CE2FEF"/>
    <w:rsid w:val="00CE3817"/>
    <w:rsid w:val="00CE5286"/>
    <w:rsid w:val="00CF08A6"/>
    <w:rsid w:val="00CF3AA7"/>
    <w:rsid w:val="00CF5C80"/>
    <w:rsid w:val="00D07B62"/>
    <w:rsid w:val="00D1743E"/>
    <w:rsid w:val="00D17D88"/>
    <w:rsid w:val="00D2033E"/>
    <w:rsid w:val="00D27A49"/>
    <w:rsid w:val="00D45FAF"/>
    <w:rsid w:val="00D47089"/>
    <w:rsid w:val="00D47197"/>
    <w:rsid w:val="00D51A5D"/>
    <w:rsid w:val="00D530CC"/>
    <w:rsid w:val="00D53206"/>
    <w:rsid w:val="00D56895"/>
    <w:rsid w:val="00D577C6"/>
    <w:rsid w:val="00D578F6"/>
    <w:rsid w:val="00D74CCE"/>
    <w:rsid w:val="00D76F0D"/>
    <w:rsid w:val="00D81694"/>
    <w:rsid w:val="00D84687"/>
    <w:rsid w:val="00D85806"/>
    <w:rsid w:val="00D96A61"/>
    <w:rsid w:val="00DA595A"/>
    <w:rsid w:val="00DA7710"/>
    <w:rsid w:val="00DB2219"/>
    <w:rsid w:val="00DB325E"/>
    <w:rsid w:val="00DB392D"/>
    <w:rsid w:val="00DB543E"/>
    <w:rsid w:val="00DC4EAC"/>
    <w:rsid w:val="00DC558A"/>
    <w:rsid w:val="00DC7437"/>
    <w:rsid w:val="00DD0E34"/>
    <w:rsid w:val="00DD4290"/>
    <w:rsid w:val="00DD5700"/>
    <w:rsid w:val="00DD5C23"/>
    <w:rsid w:val="00DE070D"/>
    <w:rsid w:val="00DE1256"/>
    <w:rsid w:val="00DE3BA6"/>
    <w:rsid w:val="00DF2D05"/>
    <w:rsid w:val="00DF50D5"/>
    <w:rsid w:val="00E104EF"/>
    <w:rsid w:val="00E104FF"/>
    <w:rsid w:val="00E23EE2"/>
    <w:rsid w:val="00E25CE7"/>
    <w:rsid w:val="00E269F7"/>
    <w:rsid w:val="00E26E0A"/>
    <w:rsid w:val="00E304AF"/>
    <w:rsid w:val="00E3430C"/>
    <w:rsid w:val="00E36806"/>
    <w:rsid w:val="00E401A7"/>
    <w:rsid w:val="00E4263C"/>
    <w:rsid w:val="00E473DC"/>
    <w:rsid w:val="00E5419B"/>
    <w:rsid w:val="00E56605"/>
    <w:rsid w:val="00E62303"/>
    <w:rsid w:val="00E7588E"/>
    <w:rsid w:val="00E8323F"/>
    <w:rsid w:val="00E836F7"/>
    <w:rsid w:val="00E84AB1"/>
    <w:rsid w:val="00E90727"/>
    <w:rsid w:val="00E92ADE"/>
    <w:rsid w:val="00EA4471"/>
    <w:rsid w:val="00EA459B"/>
    <w:rsid w:val="00EC2A2D"/>
    <w:rsid w:val="00EC3662"/>
    <w:rsid w:val="00EC498B"/>
    <w:rsid w:val="00ED2682"/>
    <w:rsid w:val="00ED43B6"/>
    <w:rsid w:val="00ED5739"/>
    <w:rsid w:val="00EF0DDC"/>
    <w:rsid w:val="00EF543A"/>
    <w:rsid w:val="00EF790F"/>
    <w:rsid w:val="00F018B7"/>
    <w:rsid w:val="00F0251E"/>
    <w:rsid w:val="00F107DB"/>
    <w:rsid w:val="00F12DD1"/>
    <w:rsid w:val="00F13282"/>
    <w:rsid w:val="00F14B49"/>
    <w:rsid w:val="00F15C29"/>
    <w:rsid w:val="00F209FB"/>
    <w:rsid w:val="00F2634C"/>
    <w:rsid w:val="00F27641"/>
    <w:rsid w:val="00F34814"/>
    <w:rsid w:val="00F34CC1"/>
    <w:rsid w:val="00F369FC"/>
    <w:rsid w:val="00F3742D"/>
    <w:rsid w:val="00F465BC"/>
    <w:rsid w:val="00F57C34"/>
    <w:rsid w:val="00F62878"/>
    <w:rsid w:val="00F645CD"/>
    <w:rsid w:val="00F67B52"/>
    <w:rsid w:val="00F743F8"/>
    <w:rsid w:val="00F8090B"/>
    <w:rsid w:val="00F81C35"/>
    <w:rsid w:val="00F8251C"/>
    <w:rsid w:val="00F83196"/>
    <w:rsid w:val="00F9015D"/>
    <w:rsid w:val="00F909DA"/>
    <w:rsid w:val="00F90DE0"/>
    <w:rsid w:val="00F91B92"/>
    <w:rsid w:val="00F9429C"/>
    <w:rsid w:val="00F96166"/>
    <w:rsid w:val="00FB18DB"/>
    <w:rsid w:val="00FB54B1"/>
    <w:rsid w:val="00FB66E7"/>
    <w:rsid w:val="00FC0EE5"/>
    <w:rsid w:val="00FC115B"/>
    <w:rsid w:val="00FC7567"/>
    <w:rsid w:val="00FD2ACE"/>
    <w:rsid w:val="00FE0287"/>
    <w:rsid w:val="00FE18D8"/>
    <w:rsid w:val="00FE6639"/>
    <w:rsid w:val="00FF0D13"/>
    <w:rsid w:val="00FF0D60"/>
    <w:rsid w:val="00FF5AF8"/>
    <w:rsid w:val="00FF7958"/>
    <w:rsid w:val="00FF7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406C15"/>
  <w15:chartTrackingRefBased/>
  <w15:docId w15:val="{AC5144BD-0567-4A6C-9A70-0044B03E4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433158"/>
    <w:pPr>
      <w:keepNext/>
      <w:widowControl/>
      <w:numPr>
        <w:numId w:val="2"/>
      </w:numPr>
      <w:autoSpaceDE w:val="0"/>
      <w:autoSpaceDN w:val="0"/>
      <w:adjustRightInd w:val="0"/>
      <w:snapToGrid w:val="0"/>
      <w:spacing w:before="120" w:after="120"/>
      <w:outlineLvl w:val="0"/>
    </w:pPr>
    <w:rPr>
      <w:rFonts w:ascii="Times New Roman" w:hAnsi="Times New Roman" w:cs="Times New Roman"/>
      <w:b/>
      <w:bCs/>
      <w:kern w:val="0"/>
      <w:sz w:val="28"/>
      <w:szCs w:val="28"/>
      <w:lang w:eastAsia="en-US"/>
    </w:rPr>
  </w:style>
  <w:style w:type="paragraph" w:styleId="2">
    <w:name w:val="heading 2"/>
    <w:aliases w:val="H2,h2,DO NOT USE_h2,h21,Head2A,2,UNDERRUBRIK 1-2,Heading 2 Char,H2 Char,h2 Char,Header 2,Header2,22,heading2,2nd level,H21,H22,H23,H24,H25,R2,E2,†berschrift 2,õberschrift 2"/>
    <w:basedOn w:val="a"/>
    <w:next w:val="a"/>
    <w:link w:val="20"/>
    <w:qFormat/>
    <w:rsid w:val="00433158"/>
    <w:pPr>
      <w:keepNext/>
      <w:widowControl/>
      <w:numPr>
        <w:ilvl w:val="1"/>
        <w:numId w:val="2"/>
      </w:numPr>
      <w:autoSpaceDE w:val="0"/>
      <w:autoSpaceDN w:val="0"/>
      <w:adjustRightInd w:val="0"/>
      <w:snapToGrid w:val="0"/>
      <w:spacing w:before="120" w:after="120"/>
      <w:outlineLvl w:val="1"/>
    </w:pPr>
    <w:rPr>
      <w:rFonts w:ascii="Times New Roman" w:hAnsi="Times New Roman" w:cs="Times New Roman"/>
      <w:b/>
      <w:bCs/>
      <w:kern w:val="0"/>
      <w:sz w:val="24"/>
      <w:lang w:eastAsia="en-US"/>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433158"/>
    <w:pPr>
      <w:keepNext/>
      <w:widowControl/>
      <w:numPr>
        <w:ilvl w:val="2"/>
        <w:numId w:val="2"/>
      </w:numPr>
      <w:autoSpaceDE w:val="0"/>
      <w:autoSpaceDN w:val="0"/>
      <w:adjustRightInd w:val="0"/>
      <w:snapToGrid w:val="0"/>
      <w:spacing w:before="120" w:after="120"/>
      <w:outlineLvl w:val="2"/>
    </w:pPr>
    <w:rPr>
      <w:rFonts w:ascii="Times New Roman" w:hAnsi="Times New Roman" w:cs="Times New Roman"/>
      <w:b/>
      <w:kern w:val="0"/>
      <w:sz w:val="22"/>
      <w:lang w:val="en-GB" w:eastAsia="en-US"/>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link w:val="40"/>
    <w:qFormat/>
    <w:rsid w:val="00433158"/>
    <w:pPr>
      <w:keepNext/>
      <w:widowControl/>
      <w:numPr>
        <w:ilvl w:val="3"/>
        <w:numId w:val="2"/>
      </w:numPr>
      <w:autoSpaceDE w:val="0"/>
      <w:autoSpaceDN w:val="0"/>
      <w:adjustRightInd w:val="0"/>
      <w:snapToGrid w:val="0"/>
      <w:spacing w:before="240" w:after="60"/>
      <w:outlineLvl w:val="3"/>
    </w:pPr>
    <w:rPr>
      <w:rFonts w:ascii="Times New Roman" w:hAnsi="Times New Roman" w:cs="Times New Roman"/>
      <w:b/>
      <w:bCs/>
      <w:kern w:val="0"/>
      <w:sz w:val="28"/>
      <w:szCs w:val="28"/>
      <w:lang w:eastAsia="en-US"/>
    </w:rPr>
  </w:style>
  <w:style w:type="paragraph" w:styleId="5">
    <w:name w:val="heading 5"/>
    <w:aliases w:val="h5,Heading5,H5"/>
    <w:basedOn w:val="a"/>
    <w:next w:val="a"/>
    <w:link w:val="50"/>
    <w:qFormat/>
    <w:rsid w:val="00433158"/>
    <w:pPr>
      <w:widowControl/>
      <w:numPr>
        <w:ilvl w:val="4"/>
        <w:numId w:val="2"/>
      </w:numPr>
      <w:autoSpaceDE w:val="0"/>
      <w:autoSpaceDN w:val="0"/>
      <w:adjustRightInd w:val="0"/>
      <w:snapToGrid w:val="0"/>
      <w:spacing w:before="240" w:after="60"/>
      <w:outlineLvl w:val="4"/>
    </w:pPr>
    <w:rPr>
      <w:rFonts w:ascii="Times New Roman" w:hAnsi="Times New Roman" w:cs="Times New Roman"/>
      <w:b/>
      <w:bCs/>
      <w:i/>
      <w:iCs/>
      <w:kern w:val="0"/>
      <w:sz w:val="26"/>
      <w:szCs w:val="26"/>
      <w:lang w:eastAsia="en-US"/>
    </w:rPr>
  </w:style>
  <w:style w:type="paragraph" w:styleId="6">
    <w:name w:val="heading 6"/>
    <w:basedOn w:val="a"/>
    <w:next w:val="a"/>
    <w:link w:val="60"/>
    <w:qFormat/>
    <w:rsid w:val="00433158"/>
    <w:pPr>
      <w:widowControl/>
      <w:numPr>
        <w:ilvl w:val="5"/>
        <w:numId w:val="2"/>
      </w:numPr>
      <w:autoSpaceDE w:val="0"/>
      <w:autoSpaceDN w:val="0"/>
      <w:adjustRightInd w:val="0"/>
      <w:snapToGrid w:val="0"/>
      <w:spacing w:before="240" w:after="60"/>
      <w:outlineLvl w:val="5"/>
    </w:pPr>
    <w:rPr>
      <w:rFonts w:ascii="Times New Roman" w:hAnsi="Times New Roman" w:cs="Times New Roman"/>
      <w:b/>
      <w:bCs/>
      <w:kern w:val="0"/>
      <w:sz w:val="22"/>
      <w:lang w:eastAsia="en-US"/>
    </w:rPr>
  </w:style>
  <w:style w:type="paragraph" w:styleId="7">
    <w:name w:val="heading 7"/>
    <w:basedOn w:val="a"/>
    <w:next w:val="a"/>
    <w:link w:val="70"/>
    <w:qFormat/>
    <w:rsid w:val="00433158"/>
    <w:pPr>
      <w:widowControl/>
      <w:numPr>
        <w:ilvl w:val="6"/>
        <w:numId w:val="2"/>
      </w:numPr>
      <w:autoSpaceDE w:val="0"/>
      <w:autoSpaceDN w:val="0"/>
      <w:adjustRightInd w:val="0"/>
      <w:snapToGrid w:val="0"/>
      <w:spacing w:before="240" w:after="60"/>
      <w:outlineLvl w:val="6"/>
    </w:pPr>
    <w:rPr>
      <w:rFonts w:ascii="Times New Roman" w:hAnsi="Times New Roman" w:cs="Times New Roman"/>
      <w:kern w:val="0"/>
      <w:sz w:val="24"/>
      <w:szCs w:val="24"/>
      <w:lang w:eastAsia="en-US"/>
    </w:rPr>
  </w:style>
  <w:style w:type="paragraph" w:styleId="8">
    <w:name w:val="heading 8"/>
    <w:aliases w:val="Table Heading"/>
    <w:basedOn w:val="a"/>
    <w:next w:val="a"/>
    <w:link w:val="80"/>
    <w:qFormat/>
    <w:rsid w:val="00433158"/>
    <w:pPr>
      <w:widowControl/>
      <w:numPr>
        <w:ilvl w:val="7"/>
        <w:numId w:val="2"/>
      </w:numPr>
      <w:autoSpaceDE w:val="0"/>
      <w:autoSpaceDN w:val="0"/>
      <w:adjustRightInd w:val="0"/>
      <w:snapToGrid w:val="0"/>
      <w:spacing w:before="240" w:after="60"/>
      <w:outlineLvl w:val="7"/>
    </w:pPr>
    <w:rPr>
      <w:rFonts w:ascii="Times New Roman" w:hAnsi="Times New Roman" w:cs="Times New Roman"/>
      <w:i/>
      <w:iCs/>
      <w:kern w:val="0"/>
      <w:sz w:val="24"/>
      <w:szCs w:val="24"/>
      <w:lang w:eastAsia="en-US"/>
    </w:rPr>
  </w:style>
  <w:style w:type="paragraph" w:styleId="9">
    <w:name w:val="heading 9"/>
    <w:aliases w:val="Figure Heading,FH"/>
    <w:basedOn w:val="a"/>
    <w:next w:val="a"/>
    <w:link w:val="90"/>
    <w:qFormat/>
    <w:rsid w:val="00433158"/>
    <w:pPr>
      <w:widowControl/>
      <w:numPr>
        <w:ilvl w:val="8"/>
        <w:numId w:val="2"/>
      </w:numPr>
      <w:autoSpaceDE w:val="0"/>
      <w:autoSpaceDN w:val="0"/>
      <w:adjustRightInd w:val="0"/>
      <w:snapToGrid w:val="0"/>
      <w:spacing w:before="240" w:after="60"/>
      <w:outlineLvl w:val="8"/>
    </w:pPr>
    <w:rPr>
      <w:rFonts w:ascii="Arial"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列表段,P"/>
    <w:basedOn w:val="a"/>
    <w:link w:val="a4"/>
    <w:uiPriority w:val="34"/>
    <w:qFormat/>
    <w:rsid w:val="00374512"/>
    <w:pPr>
      <w:ind w:firstLineChars="200" w:firstLine="420"/>
    </w:pPr>
  </w:style>
  <w:style w:type="paragraph" w:styleId="a5">
    <w:name w:val="header"/>
    <w:basedOn w:val="a"/>
    <w:link w:val="a6"/>
    <w:uiPriority w:val="99"/>
    <w:unhideWhenUsed/>
    <w:rsid w:val="00681E8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81E80"/>
    <w:rPr>
      <w:sz w:val="18"/>
      <w:szCs w:val="18"/>
    </w:rPr>
  </w:style>
  <w:style w:type="paragraph" w:styleId="a7">
    <w:name w:val="footer"/>
    <w:basedOn w:val="a"/>
    <w:link w:val="a8"/>
    <w:uiPriority w:val="99"/>
    <w:unhideWhenUsed/>
    <w:rsid w:val="00681E80"/>
    <w:pPr>
      <w:tabs>
        <w:tab w:val="center" w:pos="4153"/>
        <w:tab w:val="right" w:pos="8306"/>
      </w:tabs>
      <w:snapToGrid w:val="0"/>
      <w:jc w:val="left"/>
    </w:pPr>
    <w:rPr>
      <w:sz w:val="18"/>
      <w:szCs w:val="18"/>
    </w:rPr>
  </w:style>
  <w:style w:type="character" w:customStyle="1" w:styleId="a8">
    <w:name w:val="页脚 字符"/>
    <w:basedOn w:val="a0"/>
    <w:link w:val="a7"/>
    <w:uiPriority w:val="99"/>
    <w:rsid w:val="00681E80"/>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433158"/>
    <w:rPr>
      <w:rFonts w:ascii="Times New Roman"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0"/>
    <w:link w:val="2"/>
    <w:rsid w:val="00433158"/>
    <w:rPr>
      <w:rFonts w:ascii="Times New Roman" w:hAnsi="Times New Roman" w:cs="Times New Roman"/>
      <w:b/>
      <w:bCs/>
      <w:kern w:val="0"/>
      <w:sz w:val="24"/>
      <w:lang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433158"/>
    <w:rPr>
      <w:rFonts w:ascii="Times New Roman" w:hAnsi="Times New Roman" w:cs="Times New Roman"/>
      <w:b/>
      <w:kern w:val="0"/>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433158"/>
    <w:rPr>
      <w:rFonts w:ascii="Times New Roman" w:hAnsi="Times New Roman" w:cs="Times New Roman"/>
      <w:b/>
      <w:bCs/>
      <w:kern w:val="0"/>
      <w:sz w:val="28"/>
      <w:szCs w:val="28"/>
      <w:lang w:eastAsia="en-US"/>
    </w:rPr>
  </w:style>
  <w:style w:type="character" w:customStyle="1" w:styleId="50">
    <w:name w:val="标题 5 字符"/>
    <w:aliases w:val="h5 字符,Heading5 字符,H5 字符"/>
    <w:basedOn w:val="a0"/>
    <w:link w:val="5"/>
    <w:rsid w:val="00433158"/>
    <w:rPr>
      <w:rFonts w:ascii="Times New Roman" w:hAnsi="Times New Roman" w:cs="Times New Roman"/>
      <w:b/>
      <w:bCs/>
      <w:i/>
      <w:iCs/>
      <w:kern w:val="0"/>
      <w:sz w:val="26"/>
      <w:szCs w:val="26"/>
      <w:lang w:eastAsia="en-US"/>
    </w:rPr>
  </w:style>
  <w:style w:type="character" w:customStyle="1" w:styleId="60">
    <w:name w:val="标题 6 字符"/>
    <w:basedOn w:val="a0"/>
    <w:link w:val="6"/>
    <w:rsid w:val="00433158"/>
    <w:rPr>
      <w:rFonts w:ascii="Times New Roman" w:hAnsi="Times New Roman" w:cs="Times New Roman"/>
      <w:b/>
      <w:bCs/>
      <w:kern w:val="0"/>
      <w:sz w:val="22"/>
      <w:lang w:eastAsia="en-US"/>
    </w:rPr>
  </w:style>
  <w:style w:type="character" w:customStyle="1" w:styleId="70">
    <w:name w:val="标题 7 字符"/>
    <w:basedOn w:val="a0"/>
    <w:link w:val="7"/>
    <w:rsid w:val="00433158"/>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rsid w:val="00433158"/>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rsid w:val="00433158"/>
    <w:rPr>
      <w:rFonts w:ascii="Arial" w:hAnsi="Arial" w:cs="Arial"/>
      <w:kern w:val="0"/>
      <w:sz w:val="22"/>
      <w:lang w:eastAsia="en-US"/>
    </w:rPr>
  </w:style>
  <w:style w:type="paragraph" w:styleId="a9">
    <w:name w:val="Normal (Web)"/>
    <w:basedOn w:val="a"/>
    <w:uiPriority w:val="99"/>
    <w:semiHidden/>
    <w:unhideWhenUsed/>
    <w:rsid w:val="00936CBC"/>
    <w:pPr>
      <w:widowControl/>
      <w:spacing w:before="100" w:beforeAutospacing="1" w:after="100" w:afterAutospacing="1"/>
      <w:jc w:val="left"/>
    </w:pPr>
    <w:rPr>
      <w:rFonts w:ascii="宋体" w:eastAsia="宋体" w:hAnsi="宋体" w:cs="宋体"/>
      <w:kern w:val="0"/>
      <w:sz w:val="24"/>
      <w:szCs w:val="24"/>
    </w:rPr>
  </w:style>
  <w:style w:type="paragraph" w:customStyle="1" w:styleId="Char">
    <w:name w:val="Char"/>
    <w:semiHidden/>
    <w:rsid w:val="00BF35B4"/>
    <w:pPr>
      <w:keepNext/>
      <w:numPr>
        <w:numId w:val="9"/>
      </w:numPr>
      <w:autoSpaceDE w:val="0"/>
      <w:autoSpaceDN w:val="0"/>
      <w:adjustRightInd w:val="0"/>
      <w:spacing w:before="60" w:after="60"/>
      <w:jc w:val="both"/>
    </w:pPr>
    <w:rPr>
      <w:rFonts w:ascii="Arial" w:eastAsia="宋体" w:hAnsi="Arial" w:cs="Arial"/>
      <w:color w:val="0000FF"/>
      <w:sz w:val="20"/>
      <w:szCs w:val="20"/>
    </w:rPr>
  </w:style>
  <w:style w:type="character" w:customStyle="1" w:styleId="a4">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3"/>
    <w:uiPriority w:val="34"/>
    <w:qFormat/>
    <w:locked/>
    <w:rsid w:val="000A37C1"/>
  </w:style>
  <w:style w:type="table" w:styleId="aa">
    <w:name w:val="Table Grid"/>
    <w:basedOn w:val="a1"/>
    <w:uiPriority w:val="39"/>
    <w:rsid w:val="000A29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FC7567"/>
    <w:rPr>
      <w:sz w:val="21"/>
      <w:szCs w:val="21"/>
    </w:rPr>
  </w:style>
  <w:style w:type="paragraph" w:styleId="ac">
    <w:name w:val="annotation text"/>
    <w:basedOn w:val="a"/>
    <w:link w:val="ad"/>
    <w:uiPriority w:val="99"/>
    <w:semiHidden/>
    <w:unhideWhenUsed/>
    <w:rsid w:val="00FC7567"/>
    <w:pPr>
      <w:jc w:val="left"/>
    </w:pPr>
  </w:style>
  <w:style w:type="character" w:customStyle="1" w:styleId="ad">
    <w:name w:val="批注文字 字符"/>
    <w:basedOn w:val="a0"/>
    <w:link w:val="ac"/>
    <w:uiPriority w:val="99"/>
    <w:semiHidden/>
    <w:rsid w:val="00FC7567"/>
  </w:style>
  <w:style w:type="paragraph" w:styleId="ae">
    <w:name w:val="annotation subject"/>
    <w:basedOn w:val="ac"/>
    <w:next w:val="ac"/>
    <w:link w:val="af"/>
    <w:uiPriority w:val="99"/>
    <w:semiHidden/>
    <w:unhideWhenUsed/>
    <w:rsid w:val="00FC7567"/>
    <w:rPr>
      <w:b/>
      <w:bCs/>
    </w:rPr>
  </w:style>
  <w:style w:type="character" w:customStyle="1" w:styleId="af">
    <w:name w:val="批注主题 字符"/>
    <w:basedOn w:val="ad"/>
    <w:link w:val="ae"/>
    <w:uiPriority w:val="99"/>
    <w:semiHidden/>
    <w:rsid w:val="00FC7567"/>
    <w:rPr>
      <w:b/>
      <w:bCs/>
    </w:rPr>
  </w:style>
  <w:style w:type="paragraph" w:styleId="af0">
    <w:name w:val="Balloon Text"/>
    <w:basedOn w:val="a"/>
    <w:link w:val="af1"/>
    <w:uiPriority w:val="99"/>
    <w:semiHidden/>
    <w:unhideWhenUsed/>
    <w:rsid w:val="00FC7567"/>
    <w:rPr>
      <w:sz w:val="18"/>
      <w:szCs w:val="18"/>
    </w:rPr>
  </w:style>
  <w:style w:type="character" w:customStyle="1" w:styleId="af1">
    <w:name w:val="批注框文本 字符"/>
    <w:basedOn w:val="a0"/>
    <w:link w:val="af0"/>
    <w:uiPriority w:val="99"/>
    <w:semiHidden/>
    <w:rsid w:val="00FC7567"/>
    <w:rPr>
      <w:sz w:val="18"/>
      <w:szCs w:val="18"/>
    </w:rPr>
  </w:style>
  <w:style w:type="paragraph" w:styleId="af2">
    <w:name w:val="Revision"/>
    <w:hidden/>
    <w:uiPriority w:val="99"/>
    <w:semiHidden/>
    <w:rsid w:val="00C70964"/>
  </w:style>
  <w:style w:type="paragraph" w:styleId="af3">
    <w:name w:val="caption"/>
    <w:basedOn w:val="a"/>
    <w:next w:val="a"/>
    <w:uiPriority w:val="35"/>
    <w:unhideWhenUsed/>
    <w:qFormat/>
    <w:rsid w:val="006463F9"/>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6521934">
      <w:bodyDiv w:val="1"/>
      <w:marLeft w:val="0"/>
      <w:marRight w:val="0"/>
      <w:marTop w:val="0"/>
      <w:marBottom w:val="0"/>
      <w:divBdr>
        <w:top w:val="none" w:sz="0" w:space="0" w:color="auto"/>
        <w:left w:val="none" w:sz="0" w:space="0" w:color="auto"/>
        <w:bottom w:val="none" w:sz="0" w:space="0" w:color="auto"/>
        <w:right w:val="none" w:sz="0" w:space="0" w:color="auto"/>
      </w:divBdr>
      <w:divsChild>
        <w:div w:id="1512374857">
          <w:marLeft w:val="1267"/>
          <w:marRight w:val="0"/>
          <w:marTop w:val="0"/>
          <w:marBottom w:val="0"/>
          <w:divBdr>
            <w:top w:val="none" w:sz="0" w:space="0" w:color="auto"/>
            <w:left w:val="none" w:sz="0" w:space="0" w:color="auto"/>
            <w:bottom w:val="none" w:sz="0" w:space="0" w:color="auto"/>
            <w:right w:val="none" w:sz="0" w:space="0" w:color="auto"/>
          </w:divBdr>
        </w:div>
        <w:div w:id="472721102">
          <w:marLeft w:val="1267"/>
          <w:marRight w:val="0"/>
          <w:marTop w:val="0"/>
          <w:marBottom w:val="0"/>
          <w:divBdr>
            <w:top w:val="none" w:sz="0" w:space="0" w:color="auto"/>
            <w:left w:val="none" w:sz="0" w:space="0" w:color="auto"/>
            <w:bottom w:val="none" w:sz="0" w:space="0" w:color="auto"/>
            <w:right w:val="none" w:sz="0" w:space="0" w:color="auto"/>
          </w:divBdr>
        </w:div>
      </w:divsChild>
    </w:div>
    <w:div w:id="1273855487">
      <w:bodyDiv w:val="1"/>
      <w:marLeft w:val="0"/>
      <w:marRight w:val="0"/>
      <w:marTop w:val="0"/>
      <w:marBottom w:val="0"/>
      <w:divBdr>
        <w:top w:val="none" w:sz="0" w:space="0" w:color="auto"/>
        <w:left w:val="none" w:sz="0" w:space="0" w:color="auto"/>
        <w:bottom w:val="none" w:sz="0" w:space="0" w:color="auto"/>
        <w:right w:val="none" w:sz="0" w:space="0" w:color="auto"/>
      </w:divBdr>
      <w:divsChild>
        <w:div w:id="582301363">
          <w:marLeft w:val="1267"/>
          <w:marRight w:val="0"/>
          <w:marTop w:val="0"/>
          <w:marBottom w:val="0"/>
          <w:divBdr>
            <w:top w:val="none" w:sz="0" w:space="0" w:color="auto"/>
            <w:left w:val="none" w:sz="0" w:space="0" w:color="auto"/>
            <w:bottom w:val="none" w:sz="0" w:space="0" w:color="auto"/>
            <w:right w:val="none" w:sz="0" w:space="0" w:color="auto"/>
          </w:divBdr>
        </w:div>
        <w:div w:id="794762413">
          <w:marLeft w:val="1267"/>
          <w:marRight w:val="0"/>
          <w:marTop w:val="0"/>
          <w:marBottom w:val="0"/>
          <w:divBdr>
            <w:top w:val="none" w:sz="0" w:space="0" w:color="auto"/>
            <w:left w:val="none" w:sz="0" w:space="0" w:color="auto"/>
            <w:bottom w:val="none" w:sz="0" w:space="0" w:color="auto"/>
            <w:right w:val="none" w:sz="0" w:space="0" w:color="auto"/>
          </w:divBdr>
        </w:div>
        <w:div w:id="1290671621">
          <w:marLeft w:val="1267"/>
          <w:marRight w:val="0"/>
          <w:marTop w:val="0"/>
          <w:marBottom w:val="0"/>
          <w:divBdr>
            <w:top w:val="none" w:sz="0" w:space="0" w:color="auto"/>
            <w:left w:val="none" w:sz="0" w:space="0" w:color="auto"/>
            <w:bottom w:val="none" w:sz="0" w:space="0" w:color="auto"/>
            <w:right w:val="none" w:sz="0" w:space="0" w:color="auto"/>
          </w:divBdr>
        </w:div>
        <w:div w:id="2090223827">
          <w:marLeft w:val="1267"/>
          <w:marRight w:val="0"/>
          <w:marTop w:val="0"/>
          <w:marBottom w:val="0"/>
          <w:divBdr>
            <w:top w:val="none" w:sz="0" w:space="0" w:color="auto"/>
            <w:left w:val="none" w:sz="0" w:space="0" w:color="auto"/>
            <w:bottom w:val="none" w:sz="0" w:space="0" w:color="auto"/>
            <w:right w:val="none" w:sz="0" w:space="0" w:color="auto"/>
          </w:divBdr>
        </w:div>
        <w:div w:id="1382245933">
          <w:marLeft w:val="1267"/>
          <w:marRight w:val="0"/>
          <w:marTop w:val="0"/>
          <w:marBottom w:val="0"/>
          <w:divBdr>
            <w:top w:val="none" w:sz="0" w:space="0" w:color="auto"/>
            <w:left w:val="none" w:sz="0" w:space="0" w:color="auto"/>
            <w:bottom w:val="none" w:sz="0" w:space="0" w:color="auto"/>
            <w:right w:val="none" w:sz="0" w:space="0" w:color="auto"/>
          </w:divBdr>
        </w:div>
        <w:div w:id="896546670">
          <w:marLeft w:val="1267"/>
          <w:marRight w:val="0"/>
          <w:marTop w:val="0"/>
          <w:marBottom w:val="0"/>
          <w:divBdr>
            <w:top w:val="none" w:sz="0" w:space="0" w:color="auto"/>
            <w:left w:val="none" w:sz="0" w:space="0" w:color="auto"/>
            <w:bottom w:val="none" w:sz="0" w:space="0" w:color="auto"/>
            <w:right w:val="none" w:sz="0" w:space="0" w:color="auto"/>
          </w:divBdr>
        </w:div>
        <w:div w:id="1792480958">
          <w:marLeft w:val="1267"/>
          <w:marRight w:val="0"/>
          <w:marTop w:val="0"/>
          <w:marBottom w:val="0"/>
          <w:divBdr>
            <w:top w:val="none" w:sz="0" w:space="0" w:color="auto"/>
            <w:left w:val="none" w:sz="0" w:space="0" w:color="auto"/>
            <w:bottom w:val="none" w:sz="0" w:space="0" w:color="auto"/>
            <w:right w:val="none" w:sz="0" w:space="0" w:color="auto"/>
          </w:divBdr>
        </w:div>
        <w:div w:id="536163682">
          <w:marLeft w:val="1267"/>
          <w:marRight w:val="0"/>
          <w:marTop w:val="0"/>
          <w:marBottom w:val="0"/>
          <w:divBdr>
            <w:top w:val="none" w:sz="0" w:space="0" w:color="auto"/>
            <w:left w:val="none" w:sz="0" w:space="0" w:color="auto"/>
            <w:bottom w:val="none" w:sz="0" w:space="0" w:color="auto"/>
            <w:right w:val="none" w:sz="0" w:space="0" w:color="auto"/>
          </w:divBdr>
        </w:div>
        <w:div w:id="231627793">
          <w:marLeft w:val="1267"/>
          <w:marRight w:val="0"/>
          <w:marTop w:val="0"/>
          <w:marBottom w:val="0"/>
          <w:divBdr>
            <w:top w:val="none" w:sz="0" w:space="0" w:color="auto"/>
            <w:left w:val="none" w:sz="0" w:space="0" w:color="auto"/>
            <w:bottom w:val="none" w:sz="0" w:space="0" w:color="auto"/>
            <w:right w:val="none" w:sz="0" w:space="0" w:color="auto"/>
          </w:divBdr>
        </w:div>
        <w:div w:id="950625734">
          <w:marLeft w:val="1267"/>
          <w:marRight w:val="0"/>
          <w:marTop w:val="0"/>
          <w:marBottom w:val="0"/>
          <w:divBdr>
            <w:top w:val="none" w:sz="0" w:space="0" w:color="auto"/>
            <w:left w:val="none" w:sz="0" w:space="0" w:color="auto"/>
            <w:bottom w:val="none" w:sz="0" w:space="0" w:color="auto"/>
            <w:right w:val="none" w:sz="0" w:space="0" w:color="auto"/>
          </w:divBdr>
        </w:div>
        <w:div w:id="1877112816">
          <w:marLeft w:val="1267"/>
          <w:marRight w:val="0"/>
          <w:marTop w:val="0"/>
          <w:marBottom w:val="0"/>
          <w:divBdr>
            <w:top w:val="none" w:sz="0" w:space="0" w:color="auto"/>
            <w:left w:val="none" w:sz="0" w:space="0" w:color="auto"/>
            <w:bottom w:val="none" w:sz="0" w:space="0" w:color="auto"/>
            <w:right w:val="none" w:sz="0" w:space="0" w:color="auto"/>
          </w:divBdr>
        </w:div>
      </w:divsChild>
    </w:div>
    <w:div w:id="1281645325">
      <w:bodyDiv w:val="1"/>
      <w:marLeft w:val="0"/>
      <w:marRight w:val="0"/>
      <w:marTop w:val="0"/>
      <w:marBottom w:val="0"/>
      <w:divBdr>
        <w:top w:val="none" w:sz="0" w:space="0" w:color="auto"/>
        <w:left w:val="none" w:sz="0" w:space="0" w:color="auto"/>
        <w:bottom w:val="none" w:sz="0" w:space="0" w:color="auto"/>
        <w:right w:val="none" w:sz="0" w:space="0" w:color="auto"/>
      </w:divBdr>
    </w:div>
    <w:div w:id="2038699772">
      <w:bodyDiv w:val="1"/>
      <w:marLeft w:val="0"/>
      <w:marRight w:val="0"/>
      <w:marTop w:val="0"/>
      <w:marBottom w:val="0"/>
      <w:divBdr>
        <w:top w:val="none" w:sz="0" w:space="0" w:color="auto"/>
        <w:left w:val="none" w:sz="0" w:space="0" w:color="auto"/>
        <w:bottom w:val="none" w:sz="0" w:space="0" w:color="auto"/>
        <w:right w:val="none" w:sz="0" w:space="0" w:color="auto"/>
      </w:divBdr>
      <w:divsChild>
        <w:div w:id="89353398">
          <w:marLeft w:val="1267"/>
          <w:marRight w:val="0"/>
          <w:marTop w:val="0"/>
          <w:marBottom w:val="0"/>
          <w:divBdr>
            <w:top w:val="none" w:sz="0" w:space="0" w:color="auto"/>
            <w:left w:val="none" w:sz="0" w:space="0" w:color="auto"/>
            <w:bottom w:val="none" w:sz="0" w:space="0" w:color="auto"/>
            <w:right w:val="none" w:sz="0" w:space="0" w:color="auto"/>
          </w:divBdr>
        </w:div>
        <w:div w:id="350495985">
          <w:marLeft w:val="1267"/>
          <w:marRight w:val="0"/>
          <w:marTop w:val="0"/>
          <w:marBottom w:val="0"/>
          <w:divBdr>
            <w:top w:val="none" w:sz="0" w:space="0" w:color="auto"/>
            <w:left w:val="none" w:sz="0" w:space="0" w:color="auto"/>
            <w:bottom w:val="none" w:sz="0" w:space="0" w:color="auto"/>
            <w:right w:val="none" w:sz="0" w:space="0" w:color="auto"/>
          </w:divBdr>
        </w:div>
        <w:div w:id="1493335129">
          <w:marLeft w:val="1267"/>
          <w:marRight w:val="0"/>
          <w:marTop w:val="0"/>
          <w:marBottom w:val="0"/>
          <w:divBdr>
            <w:top w:val="none" w:sz="0" w:space="0" w:color="auto"/>
            <w:left w:val="none" w:sz="0" w:space="0" w:color="auto"/>
            <w:bottom w:val="none" w:sz="0" w:space="0" w:color="auto"/>
            <w:right w:val="none" w:sz="0" w:space="0" w:color="auto"/>
          </w:divBdr>
        </w:div>
        <w:div w:id="1154294517">
          <w:marLeft w:val="1267"/>
          <w:marRight w:val="0"/>
          <w:marTop w:val="0"/>
          <w:marBottom w:val="0"/>
          <w:divBdr>
            <w:top w:val="none" w:sz="0" w:space="0" w:color="auto"/>
            <w:left w:val="none" w:sz="0" w:space="0" w:color="auto"/>
            <w:bottom w:val="none" w:sz="0" w:space="0" w:color="auto"/>
            <w:right w:val="none" w:sz="0" w:space="0" w:color="auto"/>
          </w:divBdr>
        </w:div>
        <w:div w:id="1088116085">
          <w:marLeft w:val="1267"/>
          <w:marRight w:val="0"/>
          <w:marTop w:val="0"/>
          <w:marBottom w:val="0"/>
          <w:divBdr>
            <w:top w:val="none" w:sz="0" w:space="0" w:color="auto"/>
            <w:left w:val="none" w:sz="0" w:space="0" w:color="auto"/>
            <w:bottom w:val="none" w:sz="0" w:space="0" w:color="auto"/>
            <w:right w:val="none" w:sz="0" w:space="0" w:color="auto"/>
          </w:divBdr>
        </w:div>
        <w:div w:id="1851481845">
          <w:marLeft w:val="1267"/>
          <w:marRight w:val="0"/>
          <w:marTop w:val="0"/>
          <w:marBottom w:val="0"/>
          <w:divBdr>
            <w:top w:val="none" w:sz="0" w:space="0" w:color="auto"/>
            <w:left w:val="none" w:sz="0" w:space="0" w:color="auto"/>
            <w:bottom w:val="none" w:sz="0" w:space="0" w:color="auto"/>
            <w:right w:val="none" w:sz="0" w:space="0" w:color="auto"/>
          </w:divBdr>
        </w:div>
        <w:div w:id="927806087">
          <w:marLeft w:val="1267"/>
          <w:marRight w:val="0"/>
          <w:marTop w:val="0"/>
          <w:marBottom w:val="0"/>
          <w:divBdr>
            <w:top w:val="none" w:sz="0" w:space="0" w:color="auto"/>
            <w:left w:val="none" w:sz="0" w:space="0" w:color="auto"/>
            <w:bottom w:val="none" w:sz="0" w:space="0" w:color="auto"/>
            <w:right w:val="none" w:sz="0" w:space="0" w:color="auto"/>
          </w:divBdr>
        </w:div>
        <w:div w:id="1902906440">
          <w:marLeft w:val="1267"/>
          <w:marRight w:val="0"/>
          <w:marTop w:val="0"/>
          <w:marBottom w:val="0"/>
          <w:divBdr>
            <w:top w:val="none" w:sz="0" w:space="0" w:color="auto"/>
            <w:left w:val="none" w:sz="0" w:space="0" w:color="auto"/>
            <w:bottom w:val="none" w:sz="0" w:space="0" w:color="auto"/>
            <w:right w:val="none" w:sz="0" w:space="0" w:color="auto"/>
          </w:divBdr>
        </w:div>
        <w:div w:id="1149593159">
          <w:marLeft w:val="1267"/>
          <w:marRight w:val="0"/>
          <w:marTop w:val="0"/>
          <w:marBottom w:val="0"/>
          <w:divBdr>
            <w:top w:val="none" w:sz="0" w:space="0" w:color="auto"/>
            <w:left w:val="none" w:sz="0" w:space="0" w:color="auto"/>
            <w:bottom w:val="none" w:sz="0" w:space="0" w:color="auto"/>
            <w:right w:val="none" w:sz="0" w:space="0" w:color="auto"/>
          </w:divBdr>
        </w:div>
        <w:div w:id="916475956">
          <w:marLeft w:val="1267"/>
          <w:marRight w:val="0"/>
          <w:marTop w:val="0"/>
          <w:marBottom w:val="0"/>
          <w:divBdr>
            <w:top w:val="none" w:sz="0" w:space="0" w:color="auto"/>
            <w:left w:val="none" w:sz="0" w:space="0" w:color="auto"/>
            <w:bottom w:val="none" w:sz="0" w:space="0" w:color="auto"/>
            <w:right w:val="none" w:sz="0" w:space="0" w:color="auto"/>
          </w:divBdr>
        </w:div>
        <w:div w:id="1500119597">
          <w:marLeft w:val="1267"/>
          <w:marRight w:val="0"/>
          <w:marTop w:val="0"/>
          <w:marBottom w:val="0"/>
          <w:divBdr>
            <w:top w:val="none" w:sz="0" w:space="0" w:color="auto"/>
            <w:left w:val="none" w:sz="0" w:space="0" w:color="auto"/>
            <w:bottom w:val="none" w:sz="0" w:space="0" w:color="auto"/>
            <w:right w:val="none" w:sz="0" w:space="0" w:color="auto"/>
          </w:divBdr>
        </w:div>
        <w:div w:id="786004757">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08F5C-32F7-4BA4-A725-FBC563BD0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2117</TotalTime>
  <Pages>5</Pages>
  <Words>1571</Words>
  <Characters>8958</Characters>
  <Application>Microsoft Office Word</Application>
  <DocSecurity>0</DocSecurity>
  <Lines>74</Lines>
  <Paragraphs>21</Paragraphs>
  <ScaleCrop>false</ScaleCrop>
  <Company/>
  <LinksUpToDate>false</LinksUpToDate>
  <CharactersWithSpaces>10508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张帅（Shuai Zhang6）</dc:creator>
  <cp:keywords/>
  <dc:description/>
  <cp:lastModifiedBy>张帅（Shuai Zhang6）</cp:lastModifiedBy>
  <cp:revision>129</cp:revision>
  <dcterms:created xsi:type="dcterms:W3CDTF">2022-04-29T06:24:00Z</dcterms:created>
  <dcterms:modified xsi:type="dcterms:W3CDTF">2022-08-12T08:59:00Z</dcterms:modified>
</cp:coreProperties>
</file>